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1DEF" w14:textId="77777777" w:rsidR="00B86695" w:rsidRPr="00B86695" w:rsidRDefault="00B86695" w:rsidP="00B86695">
      <w:pPr>
        <w:spacing w:after="0" w:line="240" w:lineRule="auto"/>
        <w:jc w:val="center"/>
        <w:rPr>
          <w:rFonts w:ascii="Times New Roman" w:hAnsi="Times New Roman" w:cs="Times New Roman"/>
          <w:b/>
          <w:sz w:val="28"/>
          <w:szCs w:val="24"/>
        </w:rPr>
      </w:pPr>
      <w:r w:rsidRPr="00B86695">
        <w:rPr>
          <w:rFonts w:ascii="Times New Roman" w:hAnsi="Times New Roman" w:cs="Times New Roman"/>
          <w:b/>
          <w:sz w:val="28"/>
          <w:szCs w:val="24"/>
        </w:rPr>
        <w:t>БАСЕЙНОВЕ УПРАВЛІННЯ ВОДНИХ РЕСУРСІВ РІЧОК ЗАХІДНОГО БУГУ ТА СЯНУ</w:t>
      </w:r>
    </w:p>
    <w:p w14:paraId="039A4ECB" w14:textId="77777777" w:rsidR="00B86695" w:rsidRPr="00B86695" w:rsidRDefault="00B86695" w:rsidP="000A7820">
      <w:pPr>
        <w:tabs>
          <w:tab w:val="left" w:pos="6720"/>
        </w:tabs>
        <w:spacing w:after="0"/>
        <w:jc w:val="center"/>
        <w:rPr>
          <w:rFonts w:ascii="Times New Roman" w:hAnsi="Times New Roman" w:cs="Times New Roman"/>
          <w:b/>
          <w:sz w:val="28"/>
          <w:szCs w:val="24"/>
        </w:rPr>
      </w:pPr>
    </w:p>
    <w:p w14:paraId="51CD63B0" w14:textId="77777777" w:rsidR="000A7820" w:rsidRPr="00B86695" w:rsidRDefault="000A7820" w:rsidP="000A7820">
      <w:pPr>
        <w:tabs>
          <w:tab w:val="left" w:pos="6720"/>
        </w:tabs>
        <w:spacing w:after="0"/>
        <w:jc w:val="center"/>
        <w:rPr>
          <w:rFonts w:ascii="Times New Roman" w:hAnsi="Times New Roman" w:cs="Times New Roman"/>
          <w:b/>
          <w:sz w:val="24"/>
          <w:szCs w:val="24"/>
          <w:lang w:val="uk-UA"/>
        </w:rPr>
      </w:pPr>
      <w:r w:rsidRPr="00B86695">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F763BA4" w14:textId="77777777" w:rsidR="000A7820" w:rsidRPr="00B86695" w:rsidRDefault="000A7820" w:rsidP="000A7820">
      <w:pPr>
        <w:tabs>
          <w:tab w:val="left" w:pos="6720"/>
        </w:tabs>
        <w:spacing w:after="0"/>
        <w:jc w:val="center"/>
        <w:rPr>
          <w:rFonts w:ascii="Times New Roman" w:hAnsi="Times New Roman" w:cs="Times New Roman"/>
          <w:b/>
          <w:sz w:val="24"/>
          <w:szCs w:val="24"/>
          <w:lang w:val="uk-UA"/>
        </w:rPr>
      </w:pPr>
      <w:r w:rsidRPr="00B86695">
        <w:rPr>
          <w:rFonts w:ascii="Times New Roman" w:hAnsi="Times New Roman" w:cs="Times New Roman"/>
          <w:sz w:val="24"/>
          <w:szCs w:val="24"/>
          <w:lang w:val="uk-UA"/>
        </w:rPr>
        <w:t>(відповідно до пункту 41 постанови КМУ від 11.10.2016 № 710 «Про ефективне використання  державних коштів» (зі змінами))</w:t>
      </w:r>
    </w:p>
    <w:p w14:paraId="05DAE137" w14:textId="77777777" w:rsidR="000A7820" w:rsidRPr="00B86695" w:rsidRDefault="000A7820" w:rsidP="000A7820">
      <w:pPr>
        <w:tabs>
          <w:tab w:val="left" w:pos="6720"/>
        </w:tabs>
        <w:spacing w:after="0"/>
        <w:rPr>
          <w:rFonts w:ascii="Times New Roman" w:hAnsi="Times New Roman" w:cs="Times New Roman"/>
          <w:b/>
          <w:sz w:val="24"/>
          <w:szCs w:val="24"/>
          <w:lang w:val="uk-UA"/>
        </w:rPr>
      </w:pPr>
    </w:p>
    <w:p w14:paraId="38FEBE44" w14:textId="61530BD7" w:rsidR="000A7820" w:rsidRDefault="000A7820" w:rsidP="008F21C6">
      <w:pPr>
        <w:spacing w:after="0" w:line="276" w:lineRule="auto"/>
        <w:jc w:val="both"/>
        <w:rPr>
          <w:rFonts w:ascii="Times New Roman" w:eastAsia="Times New Roman" w:hAnsi="Times New Roman" w:cs="Times New Roman"/>
          <w:color w:val="000000"/>
          <w:sz w:val="24"/>
          <w:szCs w:val="24"/>
          <w:lang w:val="uk-UA" w:eastAsia="ru-RU"/>
        </w:rPr>
      </w:pPr>
      <w:r w:rsidRPr="00B86695">
        <w:rPr>
          <w:rFonts w:ascii="Times New Roman" w:eastAsia="Times New Roman" w:hAnsi="Times New Roman" w:cs="Times New Roman"/>
          <w:b/>
          <w:color w:val="000000"/>
          <w:sz w:val="24"/>
          <w:szCs w:val="24"/>
          <w:lang w:val="uk-UA"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B86695">
        <w:rPr>
          <w:rFonts w:ascii="Times New Roman" w:eastAsia="Times New Roman" w:hAnsi="Times New Roman" w:cs="Times New Roman"/>
          <w:color w:val="000000"/>
          <w:sz w:val="24"/>
          <w:szCs w:val="24"/>
          <w:lang w:val="uk-UA" w:eastAsia="ru-RU"/>
        </w:rPr>
        <w:t xml:space="preserve">Басейнове управління водних ресурсів річок  Західного Бугу та Сяну; вул. </w:t>
      </w:r>
      <w:r w:rsidRPr="00B86695">
        <w:rPr>
          <w:rFonts w:ascii="Times New Roman" w:eastAsia="Times New Roman" w:hAnsi="Times New Roman" w:cs="Times New Roman"/>
          <w:color w:val="000000"/>
          <w:sz w:val="24"/>
          <w:szCs w:val="24"/>
          <w:lang w:eastAsia="ru-RU"/>
        </w:rPr>
        <w:t>Родини Крушельницьких, 14, м. Львів, 79017; код за ЄДРПОУ – 01038909; категорія замовника – юридична особа, яка забезпечує потреби держави або  територіальної громади.</w:t>
      </w:r>
    </w:p>
    <w:p w14:paraId="344F1DB1" w14:textId="77777777" w:rsidR="008F21C6" w:rsidRPr="008F21C6" w:rsidRDefault="008F21C6" w:rsidP="008F21C6">
      <w:pPr>
        <w:spacing w:after="0" w:line="276" w:lineRule="auto"/>
        <w:jc w:val="both"/>
        <w:rPr>
          <w:rFonts w:ascii="Times New Roman" w:eastAsia="Times New Roman" w:hAnsi="Times New Roman" w:cs="Times New Roman"/>
          <w:color w:val="000000"/>
          <w:sz w:val="24"/>
          <w:szCs w:val="24"/>
          <w:lang w:val="uk-UA" w:eastAsia="ru-RU"/>
        </w:rPr>
      </w:pPr>
    </w:p>
    <w:p w14:paraId="1FD614E4" w14:textId="7D55D82C" w:rsidR="000A7820" w:rsidRDefault="000A7820" w:rsidP="008F21C6">
      <w:pPr>
        <w:spacing w:after="0" w:line="276" w:lineRule="auto"/>
        <w:jc w:val="both"/>
        <w:rPr>
          <w:rFonts w:ascii="Times New Roman" w:eastAsia="Times New Roman" w:hAnsi="Times New Roman" w:cs="Times New Roman"/>
          <w:color w:val="000000"/>
          <w:sz w:val="24"/>
          <w:szCs w:val="24"/>
          <w:lang w:val="uk-UA" w:eastAsia="ru-RU"/>
        </w:rPr>
      </w:pPr>
      <w:r w:rsidRPr="00B86695">
        <w:rPr>
          <w:rFonts w:ascii="Times New Roman" w:eastAsia="Times New Roman" w:hAnsi="Times New Roman" w:cs="Times New Roman"/>
          <w:b/>
          <w:color w:val="000000"/>
          <w:sz w:val="24"/>
          <w:szCs w:val="24"/>
          <w:lang w:eastAsia="ru-RU"/>
        </w:rPr>
        <w:t>Назва предмета закупівлі із зазначенням коду за Єдиним закупівельним  словником та назви відповідних класифікаторів предмета закупівлі:</w:t>
      </w:r>
      <w:r w:rsidRPr="00B86695">
        <w:rPr>
          <w:rFonts w:ascii="Times New Roman" w:eastAsia="Times New Roman" w:hAnsi="Times New Roman" w:cs="Times New Roman"/>
          <w:color w:val="000000"/>
          <w:sz w:val="24"/>
          <w:szCs w:val="24"/>
          <w:lang w:eastAsia="ru-RU"/>
        </w:rPr>
        <w:t xml:space="preserve"> </w:t>
      </w:r>
      <w:r w:rsidR="00B86695">
        <w:rPr>
          <w:rFonts w:ascii="Times New Roman" w:eastAsia="Times New Roman" w:hAnsi="Times New Roman" w:cs="Times New Roman"/>
          <w:color w:val="000000"/>
          <w:sz w:val="24"/>
          <w:szCs w:val="24"/>
          <w:lang w:val="uk-UA" w:eastAsia="ru-RU"/>
        </w:rPr>
        <w:t>«</w:t>
      </w:r>
      <w:r w:rsidR="00B86695" w:rsidRPr="00B86695">
        <w:rPr>
          <w:rFonts w:ascii="Times New Roman" w:eastAsia="Times New Roman" w:hAnsi="Times New Roman" w:cs="Times New Roman"/>
          <w:color w:val="000000"/>
          <w:sz w:val="24"/>
          <w:szCs w:val="24"/>
          <w:lang w:eastAsia="ru-RU"/>
        </w:rPr>
        <w:t>Електрична енергія</w:t>
      </w:r>
      <w:r w:rsidR="00B86695">
        <w:rPr>
          <w:rFonts w:ascii="Times New Roman" w:eastAsia="Times New Roman" w:hAnsi="Times New Roman" w:cs="Times New Roman"/>
          <w:color w:val="000000"/>
          <w:sz w:val="24"/>
          <w:szCs w:val="24"/>
          <w:lang w:val="uk-UA" w:eastAsia="ru-RU"/>
        </w:rPr>
        <w:t>»</w:t>
      </w:r>
      <w:r w:rsidRPr="00B86695">
        <w:rPr>
          <w:rFonts w:ascii="Times New Roman" w:eastAsia="Times New Roman" w:hAnsi="Times New Roman" w:cs="Times New Roman"/>
          <w:color w:val="000000"/>
          <w:sz w:val="24"/>
          <w:szCs w:val="24"/>
          <w:lang w:eastAsia="ru-RU"/>
        </w:rPr>
        <w:t xml:space="preserve"> ДК 021:2015  код 09310000-5 - Електрична енергія</w:t>
      </w:r>
    </w:p>
    <w:p w14:paraId="777F3B89" w14:textId="77777777" w:rsidR="008F21C6" w:rsidRPr="008F21C6" w:rsidRDefault="008F21C6" w:rsidP="008F21C6">
      <w:pPr>
        <w:spacing w:after="0" w:line="276" w:lineRule="auto"/>
        <w:jc w:val="both"/>
        <w:rPr>
          <w:rFonts w:ascii="Times New Roman" w:eastAsia="Times New Roman" w:hAnsi="Times New Roman" w:cs="Times New Roman"/>
          <w:color w:val="000000"/>
          <w:sz w:val="24"/>
          <w:szCs w:val="24"/>
          <w:lang w:val="uk-UA" w:eastAsia="ru-RU"/>
        </w:rPr>
      </w:pPr>
    </w:p>
    <w:p w14:paraId="72EC2EAA" w14:textId="005CA5EB" w:rsidR="000A7820" w:rsidRDefault="000A7820" w:rsidP="008F21C6">
      <w:pPr>
        <w:tabs>
          <w:tab w:val="left" w:pos="0"/>
        </w:tabs>
        <w:spacing w:after="0" w:line="276" w:lineRule="auto"/>
        <w:jc w:val="both"/>
        <w:rPr>
          <w:rFonts w:ascii="Times New Roman" w:eastAsia="Times New Roman" w:hAnsi="Times New Roman" w:cs="Times New Roman"/>
          <w:sz w:val="24"/>
          <w:szCs w:val="24"/>
          <w:lang w:val="uk-UA"/>
        </w:rPr>
      </w:pPr>
      <w:r w:rsidRPr="00B86695">
        <w:rPr>
          <w:rFonts w:ascii="Times New Roman" w:eastAsia="Times New Roman" w:hAnsi="Times New Roman" w:cs="Times New Roman"/>
          <w:b/>
          <w:color w:val="000000"/>
          <w:sz w:val="24"/>
          <w:szCs w:val="24"/>
          <w:lang w:eastAsia="ru-RU"/>
        </w:rPr>
        <w:t>Ідентифікатор закупівлі:</w:t>
      </w:r>
      <w:r w:rsidRPr="00B86695">
        <w:rPr>
          <w:rFonts w:ascii="Times New Roman" w:eastAsia="Times New Roman" w:hAnsi="Times New Roman" w:cs="Times New Roman"/>
          <w:b/>
          <w:color w:val="000000"/>
          <w:sz w:val="24"/>
          <w:szCs w:val="24"/>
          <w:lang w:val="uk-UA" w:eastAsia="ru-RU"/>
        </w:rPr>
        <w:t xml:space="preserve"> </w:t>
      </w:r>
      <w:r w:rsidR="00B86695" w:rsidRPr="00B86695">
        <w:rPr>
          <w:rFonts w:ascii="Times New Roman" w:eastAsia="Times New Roman" w:hAnsi="Times New Roman" w:cs="Times New Roman"/>
          <w:sz w:val="24"/>
          <w:szCs w:val="24"/>
        </w:rPr>
        <w:t xml:space="preserve">№ </w:t>
      </w:r>
      <w:r w:rsidR="005B52F4" w:rsidRPr="005B52F4">
        <w:rPr>
          <w:rFonts w:ascii="Times New Roman" w:hAnsi="Times New Roman" w:cs="Times New Roman"/>
          <w:color w:val="000000"/>
          <w:sz w:val="24"/>
          <w:szCs w:val="24"/>
          <w:shd w:val="clear" w:color="auto" w:fill="FFFFFF"/>
        </w:rPr>
        <w:t>UA-2025-12-09-020972-a</w:t>
      </w:r>
      <w:r w:rsidR="00B86695" w:rsidRPr="005B52F4">
        <w:rPr>
          <w:rFonts w:ascii="Times New Roman" w:eastAsia="Times New Roman" w:hAnsi="Times New Roman" w:cs="Times New Roman"/>
          <w:sz w:val="24"/>
          <w:szCs w:val="24"/>
        </w:rPr>
        <w:t>.</w:t>
      </w:r>
    </w:p>
    <w:p w14:paraId="281694D6" w14:textId="77777777" w:rsidR="008F21C6" w:rsidRPr="008F21C6" w:rsidRDefault="008F21C6" w:rsidP="008F21C6">
      <w:pPr>
        <w:tabs>
          <w:tab w:val="left" w:pos="0"/>
        </w:tabs>
        <w:spacing w:after="0" w:line="276" w:lineRule="auto"/>
        <w:jc w:val="both"/>
        <w:rPr>
          <w:rFonts w:ascii="Times New Roman" w:eastAsia="Times New Roman" w:hAnsi="Times New Roman" w:cs="Times New Roman"/>
          <w:color w:val="000000"/>
          <w:sz w:val="24"/>
          <w:szCs w:val="24"/>
          <w:lang w:val="uk-UA" w:eastAsia="ru-RU"/>
        </w:rPr>
      </w:pPr>
    </w:p>
    <w:p w14:paraId="69C726AB" w14:textId="1C122D32" w:rsidR="000A7820" w:rsidRDefault="000A7820" w:rsidP="008F21C6">
      <w:pPr>
        <w:spacing w:after="0" w:line="276" w:lineRule="auto"/>
        <w:jc w:val="both"/>
        <w:rPr>
          <w:rFonts w:ascii="Times New Roman" w:eastAsia="Times New Roman" w:hAnsi="Times New Roman" w:cs="Times New Roman"/>
          <w:color w:val="000000"/>
          <w:sz w:val="24"/>
          <w:szCs w:val="24"/>
          <w:lang w:val="uk-UA" w:eastAsia="ru-RU"/>
        </w:rPr>
      </w:pPr>
      <w:r w:rsidRPr="005B52F4">
        <w:rPr>
          <w:rFonts w:ascii="Times New Roman" w:eastAsia="Times New Roman" w:hAnsi="Times New Roman" w:cs="Times New Roman"/>
          <w:b/>
          <w:color w:val="000000"/>
          <w:sz w:val="24"/>
          <w:szCs w:val="24"/>
          <w:lang w:eastAsia="ru-RU"/>
        </w:rPr>
        <w:t>Обсяг постачання електричної енергії:</w:t>
      </w:r>
      <w:r w:rsidRPr="005B52F4">
        <w:rPr>
          <w:rFonts w:ascii="Times New Roman" w:eastAsia="Times New Roman" w:hAnsi="Times New Roman" w:cs="Times New Roman"/>
          <w:b/>
          <w:color w:val="000000"/>
          <w:sz w:val="24"/>
          <w:szCs w:val="24"/>
          <w:lang w:val="uk-UA" w:eastAsia="ru-RU"/>
        </w:rPr>
        <w:t xml:space="preserve"> </w:t>
      </w:r>
      <w:r w:rsidRPr="005B52F4">
        <w:rPr>
          <w:rFonts w:ascii="Times New Roman" w:eastAsia="Times New Roman" w:hAnsi="Times New Roman" w:cs="Times New Roman"/>
          <w:color w:val="000000"/>
          <w:sz w:val="24"/>
          <w:szCs w:val="24"/>
          <w:lang w:eastAsia="ru-RU"/>
        </w:rPr>
        <w:t>2</w:t>
      </w:r>
      <w:r w:rsidR="005B52F4" w:rsidRPr="005B52F4">
        <w:rPr>
          <w:rFonts w:ascii="Times New Roman" w:eastAsia="Times New Roman" w:hAnsi="Times New Roman" w:cs="Times New Roman"/>
          <w:color w:val="000000"/>
          <w:sz w:val="24"/>
          <w:szCs w:val="24"/>
          <w:lang w:val="uk-UA" w:eastAsia="ru-RU"/>
        </w:rPr>
        <w:t>0</w:t>
      </w:r>
      <w:r w:rsidR="00A747BC" w:rsidRPr="005B52F4">
        <w:rPr>
          <w:rFonts w:ascii="Times New Roman" w:eastAsia="Times New Roman" w:hAnsi="Times New Roman" w:cs="Times New Roman"/>
          <w:color w:val="000000"/>
          <w:sz w:val="24"/>
          <w:szCs w:val="24"/>
          <w:lang w:val="uk-UA" w:eastAsia="ru-RU"/>
        </w:rPr>
        <w:t>0</w:t>
      </w:r>
      <w:r w:rsidRPr="005B52F4">
        <w:rPr>
          <w:rFonts w:ascii="Times New Roman" w:eastAsia="Times New Roman" w:hAnsi="Times New Roman" w:cs="Times New Roman"/>
          <w:color w:val="000000"/>
          <w:sz w:val="24"/>
          <w:szCs w:val="24"/>
          <w:lang w:eastAsia="ru-RU"/>
        </w:rPr>
        <w:t>000 кВт*год</w:t>
      </w:r>
      <w:r w:rsidR="009B765E" w:rsidRPr="005B52F4">
        <w:rPr>
          <w:rFonts w:ascii="Times New Roman" w:eastAsia="Times New Roman" w:hAnsi="Times New Roman" w:cs="Times New Roman"/>
          <w:color w:val="000000"/>
          <w:sz w:val="24"/>
          <w:szCs w:val="24"/>
          <w:lang w:val="uk-UA" w:eastAsia="ru-RU"/>
        </w:rPr>
        <w:t>.</w:t>
      </w:r>
    </w:p>
    <w:p w14:paraId="3191EFA3" w14:textId="77777777" w:rsidR="008F21C6" w:rsidRPr="005B52F4" w:rsidRDefault="008F21C6" w:rsidP="008F21C6">
      <w:pPr>
        <w:spacing w:after="0" w:line="276" w:lineRule="auto"/>
        <w:jc w:val="both"/>
        <w:rPr>
          <w:rFonts w:ascii="Times New Roman" w:eastAsia="Times New Roman" w:hAnsi="Times New Roman" w:cs="Times New Roman"/>
          <w:color w:val="000000"/>
          <w:sz w:val="24"/>
          <w:szCs w:val="24"/>
          <w:lang w:val="uk-UA" w:eastAsia="ru-RU"/>
        </w:rPr>
      </w:pPr>
    </w:p>
    <w:p w14:paraId="18235227" w14:textId="4569C310" w:rsidR="000A7820" w:rsidRDefault="000A7820" w:rsidP="008F21C6">
      <w:pPr>
        <w:spacing w:after="0" w:line="276" w:lineRule="auto"/>
        <w:jc w:val="both"/>
        <w:rPr>
          <w:rFonts w:ascii="Times New Roman" w:eastAsia="Times New Roman" w:hAnsi="Times New Roman" w:cs="Times New Roman"/>
          <w:color w:val="000000"/>
          <w:sz w:val="24"/>
          <w:szCs w:val="24"/>
          <w:lang w:val="uk-UA" w:eastAsia="ru-RU"/>
        </w:rPr>
      </w:pPr>
      <w:r w:rsidRPr="005B52F4">
        <w:rPr>
          <w:rFonts w:ascii="Times New Roman" w:eastAsia="Times New Roman" w:hAnsi="Times New Roman" w:cs="Times New Roman"/>
          <w:b/>
          <w:color w:val="000000"/>
          <w:sz w:val="24"/>
          <w:szCs w:val="24"/>
          <w:lang w:eastAsia="ru-RU"/>
        </w:rPr>
        <w:t>Очікувана вартість предмета закупівлі:</w:t>
      </w:r>
      <w:r w:rsidRPr="005B52F4">
        <w:rPr>
          <w:rFonts w:ascii="Times New Roman" w:eastAsia="Times New Roman" w:hAnsi="Times New Roman" w:cs="Times New Roman"/>
          <w:b/>
          <w:color w:val="000000"/>
          <w:sz w:val="24"/>
          <w:szCs w:val="24"/>
          <w:lang w:val="uk-UA" w:eastAsia="ru-RU"/>
        </w:rPr>
        <w:t xml:space="preserve"> </w:t>
      </w:r>
      <w:r w:rsidR="005B52F4" w:rsidRPr="005B52F4">
        <w:rPr>
          <w:rFonts w:ascii="Times New Roman" w:hAnsi="Times New Roman" w:cs="Times New Roman"/>
          <w:bCs/>
          <w:color w:val="000000"/>
          <w:sz w:val="24"/>
          <w:szCs w:val="24"/>
          <w:shd w:val="clear" w:color="auto" w:fill="FFFFFF"/>
        </w:rPr>
        <w:t>1 916 000</w:t>
      </w:r>
      <w:r w:rsidR="00B86695" w:rsidRPr="005B52F4">
        <w:rPr>
          <w:rFonts w:ascii="Times New Roman" w:hAnsi="Times New Roman" w:cs="Times New Roman"/>
          <w:bCs/>
          <w:color w:val="000000"/>
          <w:sz w:val="24"/>
          <w:szCs w:val="24"/>
          <w:shd w:val="clear" w:color="auto" w:fill="FFFFFF"/>
        </w:rPr>
        <w:t>,00</w:t>
      </w:r>
      <w:r w:rsidR="00B86695" w:rsidRPr="005B52F4">
        <w:rPr>
          <w:rFonts w:ascii="Times New Roman" w:eastAsia="Times New Roman" w:hAnsi="Times New Roman" w:cs="Times New Roman"/>
          <w:sz w:val="24"/>
          <w:szCs w:val="24"/>
        </w:rPr>
        <w:t xml:space="preserve"> </w:t>
      </w:r>
      <w:r w:rsidRPr="005B52F4">
        <w:rPr>
          <w:rFonts w:ascii="Times New Roman" w:eastAsia="Times New Roman" w:hAnsi="Times New Roman" w:cs="Times New Roman"/>
          <w:color w:val="000000"/>
          <w:sz w:val="24"/>
          <w:szCs w:val="24"/>
          <w:lang w:eastAsia="ru-RU"/>
        </w:rPr>
        <w:t>грн</w:t>
      </w:r>
      <w:r w:rsidR="00B86695" w:rsidRPr="00B86695">
        <w:rPr>
          <w:rFonts w:ascii="Times New Roman" w:eastAsia="Times New Roman" w:hAnsi="Times New Roman" w:cs="Times New Roman"/>
          <w:color w:val="000000"/>
          <w:sz w:val="24"/>
          <w:szCs w:val="24"/>
          <w:lang w:val="uk-UA" w:eastAsia="ru-RU"/>
        </w:rPr>
        <w:t xml:space="preserve"> з ПДВ</w:t>
      </w:r>
      <w:r w:rsidRPr="00B86695">
        <w:rPr>
          <w:rFonts w:ascii="Times New Roman" w:eastAsia="Times New Roman" w:hAnsi="Times New Roman" w:cs="Times New Roman"/>
          <w:color w:val="000000"/>
          <w:sz w:val="24"/>
          <w:szCs w:val="24"/>
          <w:lang w:eastAsia="ru-RU"/>
        </w:rPr>
        <w:t xml:space="preserve">. </w:t>
      </w:r>
    </w:p>
    <w:p w14:paraId="28ECE609" w14:textId="77777777" w:rsidR="008F21C6" w:rsidRPr="008F21C6" w:rsidRDefault="008F21C6" w:rsidP="008F21C6">
      <w:pPr>
        <w:spacing w:after="0" w:line="276" w:lineRule="auto"/>
        <w:jc w:val="both"/>
        <w:rPr>
          <w:rFonts w:ascii="Times New Roman" w:eastAsia="Times New Roman" w:hAnsi="Times New Roman" w:cs="Times New Roman"/>
          <w:color w:val="000000"/>
          <w:sz w:val="24"/>
          <w:szCs w:val="24"/>
          <w:lang w:val="uk-UA" w:eastAsia="ru-RU"/>
        </w:rPr>
      </w:pPr>
    </w:p>
    <w:p w14:paraId="1E136874" w14:textId="17662127" w:rsidR="000A7820" w:rsidRDefault="000A7820" w:rsidP="008F21C6">
      <w:pPr>
        <w:spacing w:after="0" w:line="276" w:lineRule="auto"/>
        <w:jc w:val="both"/>
        <w:rPr>
          <w:rFonts w:ascii="Times New Roman" w:eastAsia="Times New Roman" w:hAnsi="Times New Roman" w:cs="Times New Roman"/>
          <w:color w:val="000000"/>
          <w:sz w:val="24"/>
          <w:szCs w:val="24"/>
          <w:lang w:val="uk-UA" w:eastAsia="ru-RU"/>
        </w:rPr>
      </w:pPr>
      <w:r w:rsidRPr="00B86695">
        <w:rPr>
          <w:rFonts w:ascii="Times New Roman" w:eastAsia="Times New Roman" w:hAnsi="Times New Roman" w:cs="Times New Roman"/>
          <w:b/>
          <w:color w:val="000000"/>
          <w:sz w:val="24"/>
          <w:szCs w:val="24"/>
          <w:lang w:eastAsia="ru-RU"/>
        </w:rPr>
        <w:t>Термін постачання:</w:t>
      </w:r>
      <w:r w:rsidRPr="00B86695">
        <w:rPr>
          <w:rFonts w:ascii="Times New Roman" w:eastAsia="Times New Roman" w:hAnsi="Times New Roman" w:cs="Times New Roman"/>
          <w:b/>
          <w:color w:val="000000"/>
          <w:sz w:val="24"/>
          <w:szCs w:val="24"/>
          <w:lang w:val="uk-UA" w:eastAsia="ru-RU"/>
        </w:rPr>
        <w:t xml:space="preserve"> </w:t>
      </w:r>
      <w:r w:rsidR="00B86695" w:rsidRPr="00B86695">
        <w:rPr>
          <w:rFonts w:ascii="Times New Roman" w:eastAsia="Times New Roman" w:hAnsi="Times New Roman" w:cs="Times New Roman"/>
          <w:color w:val="000000"/>
          <w:sz w:val="24"/>
          <w:szCs w:val="24"/>
          <w:lang w:val="uk-UA" w:eastAsia="ru-RU"/>
        </w:rPr>
        <w:t>з 01 січня 202</w:t>
      </w:r>
      <w:r w:rsidR="005B52F4">
        <w:rPr>
          <w:rFonts w:ascii="Times New Roman" w:eastAsia="Times New Roman" w:hAnsi="Times New Roman" w:cs="Times New Roman"/>
          <w:color w:val="000000"/>
          <w:sz w:val="24"/>
          <w:szCs w:val="24"/>
          <w:lang w:val="uk-UA" w:eastAsia="ru-RU"/>
        </w:rPr>
        <w:t>6</w:t>
      </w:r>
      <w:r w:rsidR="00B86695" w:rsidRPr="00B86695">
        <w:rPr>
          <w:rFonts w:ascii="Times New Roman" w:eastAsia="Times New Roman" w:hAnsi="Times New Roman" w:cs="Times New Roman"/>
          <w:color w:val="000000"/>
          <w:sz w:val="24"/>
          <w:szCs w:val="24"/>
          <w:lang w:val="uk-UA" w:eastAsia="ru-RU"/>
        </w:rPr>
        <w:t xml:space="preserve"> </w:t>
      </w:r>
      <w:r w:rsidRPr="00B86695">
        <w:rPr>
          <w:rFonts w:ascii="Times New Roman" w:eastAsia="Times New Roman" w:hAnsi="Times New Roman" w:cs="Times New Roman"/>
          <w:color w:val="000000"/>
          <w:sz w:val="24"/>
          <w:szCs w:val="24"/>
          <w:lang w:eastAsia="ru-RU"/>
        </w:rPr>
        <w:t>до 31 грудня 202</w:t>
      </w:r>
      <w:r w:rsidR="005B52F4">
        <w:rPr>
          <w:rFonts w:ascii="Times New Roman" w:eastAsia="Times New Roman" w:hAnsi="Times New Roman" w:cs="Times New Roman"/>
          <w:color w:val="000000"/>
          <w:sz w:val="24"/>
          <w:szCs w:val="24"/>
          <w:lang w:val="uk-UA" w:eastAsia="ru-RU"/>
        </w:rPr>
        <w:t>6</w:t>
      </w:r>
      <w:r w:rsidRPr="00B86695">
        <w:rPr>
          <w:rFonts w:ascii="Times New Roman" w:eastAsia="Times New Roman" w:hAnsi="Times New Roman" w:cs="Times New Roman"/>
          <w:color w:val="000000"/>
          <w:sz w:val="24"/>
          <w:szCs w:val="24"/>
          <w:lang w:eastAsia="ru-RU"/>
        </w:rPr>
        <w:t xml:space="preserve"> року</w:t>
      </w:r>
      <w:r w:rsidR="00B86695" w:rsidRPr="00B86695">
        <w:rPr>
          <w:rFonts w:ascii="Times New Roman" w:eastAsia="Times New Roman" w:hAnsi="Times New Roman" w:cs="Times New Roman"/>
          <w:color w:val="000000"/>
          <w:sz w:val="24"/>
          <w:szCs w:val="24"/>
          <w:lang w:val="uk-UA" w:eastAsia="ru-RU"/>
        </w:rPr>
        <w:t xml:space="preserve"> включно</w:t>
      </w:r>
      <w:r w:rsidRPr="00B86695">
        <w:rPr>
          <w:rFonts w:ascii="Times New Roman" w:eastAsia="Times New Roman" w:hAnsi="Times New Roman" w:cs="Times New Roman"/>
          <w:color w:val="000000"/>
          <w:sz w:val="24"/>
          <w:szCs w:val="24"/>
          <w:lang w:eastAsia="ru-RU"/>
        </w:rPr>
        <w:t>.</w:t>
      </w:r>
    </w:p>
    <w:p w14:paraId="1DD0734D" w14:textId="77777777" w:rsidR="008F21C6" w:rsidRPr="008F21C6" w:rsidRDefault="008F21C6" w:rsidP="008F21C6">
      <w:pPr>
        <w:spacing w:after="0" w:line="276" w:lineRule="auto"/>
        <w:jc w:val="both"/>
        <w:rPr>
          <w:rFonts w:ascii="Times New Roman" w:eastAsia="Times New Roman" w:hAnsi="Times New Roman" w:cs="Times New Roman"/>
          <w:color w:val="000000"/>
          <w:sz w:val="24"/>
          <w:szCs w:val="24"/>
          <w:lang w:val="uk-UA" w:eastAsia="ru-RU"/>
        </w:rPr>
      </w:pPr>
    </w:p>
    <w:p w14:paraId="699AEC26" w14:textId="77777777" w:rsidR="000A7820" w:rsidRDefault="000A7820" w:rsidP="008F21C6">
      <w:pPr>
        <w:spacing w:after="0" w:line="276" w:lineRule="auto"/>
        <w:jc w:val="both"/>
        <w:rPr>
          <w:rFonts w:ascii="Times New Roman" w:eastAsia="Times New Roman" w:hAnsi="Times New Roman" w:cs="Times New Roman"/>
          <w:color w:val="000000"/>
          <w:sz w:val="24"/>
          <w:szCs w:val="24"/>
          <w:lang w:val="uk-UA" w:eastAsia="ru-RU"/>
        </w:rPr>
      </w:pPr>
      <w:r w:rsidRPr="00B86695">
        <w:rPr>
          <w:rFonts w:ascii="Times New Roman" w:eastAsia="Times New Roman" w:hAnsi="Times New Roman" w:cs="Times New Roman"/>
          <w:b/>
          <w:color w:val="000000"/>
          <w:sz w:val="24"/>
          <w:szCs w:val="24"/>
          <w:lang w:eastAsia="ru-RU"/>
        </w:rPr>
        <w:t>Вид процедури:</w:t>
      </w:r>
      <w:r w:rsidRPr="00B86695">
        <w:rPr>
          <w:rFonts w:ascii="Times New Roman" w:eastAsia="Times New Roman" w:hAnsi="Times New Roman" w:cs="Times New Roman"/>
          <w:b/>
          <w:color w:val="000000"/>
          <w:sz w:val="24"/>
          <w:szCs w:val="24"/>
          <w:lang w:val="uk-UA" w:eastAsia="ru-RU"/>
        </w:rPr>
        <w:t xml:space="preserve"> </w:t>
      </w:r>
      <w:r w:rsidR="00B86695" w:rsidRPr="00B86695">
        <w:rPr>
          <w:rFonts w:ascii="Times New Roman" w:eastAsia="Times New Roman" w:hAnsi="Times New Roman" w:cs="Times New Roman"/>
          <w:sz w:val="24"/>
          <w:szCs w:val="24"/>
        </w:rPr>
        <w:t>закупівля здійснюється через ЦЗО – ДП «Укрводсервіс»</w:t>
      </w:r>
      <w:r w:rsidR="00B86695" w:rsidRPr="00B86695">
        <w:rPr>
          <w:rFonts w:ascii="Times New Roman" w:eastAsia="Times New Roman" w:hAnsi="Times New Roman" w:cs="Times New Roman"/>
          <w:sz w:val="24"/>
          <w:szCs w:val="24"/>
          <w:lang w:val="uk-UA"/>
        </w:rPr>
        <w:t xml:space="preserve">, тип </w:t>
      </w:r>
      <w:r w:rsidR="00B86695" w:rsidRPr="00B86695">
        <w:rPr>
          <w:rFonts w:ascii="Times New Roman" w:eastAsia="Times New Roman" w:hAnsi="Times New Roman" w:cs="Times New Roman"/>
          <w:color w:val="000000"/>
          <w:sz w:val="24"/>
          <w:szCs w:val="24"/>
          <w:lang w:eastAsia="ru-RU"/>
        </w:rPr>
        <w:t>Відкриті торги з О</w:t>
      </w:r>
      <w:r w:rsidRPr="00B86695">
        <w:rPr>
          <w:rFonts w:ascii="Times New Roman" w:eastAsia="Times New Roman" w:hAnsi="Times New Roman" w:cs="Times New Roman"/>
          <w:color w:val="000000"/>
          <w:sz w:val="24"/>
          <w:szCs w:val="24"/>
          <w:lang w:eastAsia="ru-RU"/>
        </w:rPr>
        <w:t>собливостями (Постанова КМУ від 12.10.2022 № 1178)</w:t>
      </w:r>
      <w:r w:rsidR="009B765E">
        <w:rPr>
          <w:rFonts w:ascii="Times New Roman" w:eastAsia="Times New Roman" w:hAnsi="Times New Roman" w:cs="Times New Roman"/>
          <w:color w:val="000000"/>
          <w:sz w:val="24"/>
          <w:szCs w:val="24"/>
          <w:lang w:val="uk-UA" w:eastAsia="ru-RU"/>
        </w:rPr>
        <w:t>.</w:t>
      </w:r>
    </w:p>
    <w:p w14:paraId="102B458D" w14:textId="77777777" w:rsidR="008F21C6" w:rsidRPr="009B765E" w:rsidRDefault="008F21C6" w:rsidP="008F21C6">
      <w:pPr>
        <w:spacing w:after="0" w:line="276" w:lineRule="auto"/>
        <w:jc w:val="both"/>
        <w:rPr>
          <w:rFonts w:ascii="Times New Roman" w:eastAsia="Times New Roman" w:hAnsi="Times New Roman" w:cs="Times New Roman"/>
          <w:color w:val="000000"/>
          <w:sz w:val="24"/>
          <w:szCs w:val="24"/>
          <w:lang w:val="uk-UA" w:eastAsia="ru-RU"/>
        </w:rPr>
      </w:pPr>
    </w:p>
    <w:p w14:paraId="77626EFA" w14:textId="6D50976E" w:rsidR="000A7820" w:rsidRDefault="000A7820" w:rsidP="008F21C6">
      <w:pPr>
        <w:spacing w:after="0" w:line="276" w:lineRule="auto"/>
        <w:jc w:val="both"/>
        <w:rPr>
          <w:rFonts w:ascii="Times New Roman" w:eastAsia="Times New Roman" w:hAnsi="Times New Roman" w:cs="Times New Roman"/>
          <w:color w:val="000000"/>
          <w:sz w:val="24"/>
          <w:szCs w:val="24"/>
          <w:lang w:val="uk-UA" w:eastAsia="ru-RU"/>
        </w:rPr>
      </w:pPr>
      <w:r w:rsidRPr="00B86695">
        <w:rPr>
          <w:rFonts w:ascii="Times New Roman" w:eastAsia="Times New Roman" w:hAnsi="Times New Roman" w:cs="Times New Roman"/>
          <w:b/>
          <w:color w:val="000000"/>
          <w:sz w:val="24"/>
          <w:szCs w:val="24"/>
          <w:lang w:eastAsia="ru-RU"/>
        </w:rPr>
        <w:t>Мета використання товару:</w:t>
      </w:r>
      <w:r w:rsidRPr="00B86695">
        <w:rPr>
          <w:rFonts w:ascii="Times New Roman" w:eastAsia="Times New Roman" w:hAnsi="Times New Roman" w:cs="Times New Roman"/>
          <w:color w:val="000000"/>
          <w:sz w:val="24"/>
          <w:szCs w:val="24"/>
          <w:lang w:eastAsia="ru-RU"/>
        </w:rPr>
        <w:t xml:space="preserve"> </w:t>
      </w:r>
      <w:r w:rsidR="0024541C" w:rsidRPr="0024541C">
        <w:rPr>
          <w:rFonts w:ascii="Times New Roman" w:eastAsia="Times New Roman" w:hAnsi="Times New Roman" w:cs="Times New Roman"/>
          <w:color w:val="000000"/>
          <w:sz w:val="24"/>
          <w:szCs w:val="24"/>
          <w:lang w:eastAsia="ru-RU"/>
        </w:rPr>
        <w:t>забезпечення потреб БУВР Західного Бугу та Сяну у споживанні електричної енергії у 2026 році для забезпечення безперебійної роботи установи та об’єктів управління водними ресурсами</w:t>
      </w:r>
      <w:r w:rsidR="009B765E">
        <w:rPr>
          <w:rFonts w:ascii="Times New Roman" w:eastAsia="Times New Roman" w:hAnsi="Times New Roman" w:cs="Times New Roman"/>
          <w:color w:val="000000"/>
          <w:sz w:val="24"/>
          <w:szCs w:val="24"/>
          <w:lang w:val="uk-UA" w:eastAsia="ru-RU"/>
        </w:rPr>
        <w:t>.</w:t>
      </w:r>
    </w:p>
    <w:p w14:paraId="610A8BAC" w14:textId="77777777" w:rsidR="0024541C" w:rsidRDefault="0024541C" w:rsidP="008F21C6">
      <w:pPr>
        <w:spacing w:after="0" w:line="276" w:lineRule="auto"/>
        <w:jc w:val="both"/>
        <w:rPr>
          <w:rFonts w:ascii="Times New Roman" w:eastAsia="Times New Roman" w:hAnsi="Times New Roman" w:cs="Times New Roman"/>
          <w:color w:val="000000"/>
          <w:sz w:val="24"/>
          <w:szCs w:val="24"/>
          <w:lang w:val="uk-UA" w:eastAsia="ru-RU"/>
        </w:rPr>
      </w:pPr>
    </w:p>
    <w:p w14:paraId="1C449845" w14:textId="6C9D2457" w:rsidR="008F21C6" w:rsidRPr="0024541C" w:rsidRDefault="0024541C" w:rsidP="0024541C">
      <w:pPr>
        <w:jc w:val="both"/>
        <w:rPr>
          <w:rFonts w:ascii="Times New Roman" w:hAnsi="Times New Roman" w:cs="Times New Roman"/>
          <w:sz w:val="24"/>
          <w:szCs w:val="24"/>
          <w:lang w:val="uk-UA"/>
        </w:rPr>
      </w:pPr>
      <w:r w:rsidRPr="00155F27">
        <w:rPr>
          <w:rFonts w:ascii="Times New Roman" w:eastAsia="Times New Roman" w:hAnsi="Times New Roman" w:cs="Times New Roman"/>
          <w:b/>
          <w:color w:val="000000"/>
          <w:sz w:val="24"/>
          <w:szCs w:val="24"/>
          <w:lang w:eastAsia="ru-RU"/>
        </w:rPr>
        <w:t>Обґрунтування очікуваної вартості предмета закупівлі:</w:t>
      </w:r>
      <w:r w:rsidRPr="00155F27">
        <w:t xml:space="preserve"> </w:t>
      </w:r>
      <w:r w:rsidRPr="00155F27">
        <w:rPr>
          <w:rFonts w:ascii="Times New Roman" w:hAnsi="Times New Roman" w:cs="Times New Roman"/>
          <w:sz w:val="24"/>
          <w:szCs w:val="24"/>
        </w:rPr>
        <w:t xml:space="preserve">згідно з бюджетним призначенням та потребою у закупівлі, ґрунтується на всіх фактичних складових ціни та включає в себе вартість ціни на Товар, </w:t>
      </w:r>
      <w:r>
        <w:rPr>
          <w:rFonts w:ascii="Times New Roman" w:hAnsi="Times New Roman" w:cs="Times New Roman"/>
          <w:sz w:val="24"/>
          <w:szCs w:val="24"/>
          <w:lang w:val="uk-UA"/>
        </w:rPr>
        <w:t>передачу</w:t>
      </w:r>
      <w:r w:rsidRPr="00155F27">
        <w:rPr>
          <w:rFonts w:ascii="Times New Roman" w:hAnsi="Times New Roman" w:cs="Times New Roman"/>
          <w:sz w:val="24"/>
          <w:szCs w:val="24"/>
        </w:rPr>
        <w:t>,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 Замовником здійснювався пошук, збір та аналіз загальнодоступної цінової інформації, до якої відноситься інформація про ціни товарів, що міститься в мережі Інтернет у відкритому доступі, в електронному каталозі, в електронній системі закупівель “ProZorro” щодо аналогічних закупівель, а також методом запиту цінових пропозицій потенційним учасникам.</w:t>
      </w:r>
    </w:p>
    <w:p w14:paraId="1487B705" w14:textId="62A91668" w:rsidR="0099461F" w:rsidRDefault="000A7820" w:rsidP="008F21C6">
      <w:pPr>
        <w:spacing w:after="0" w:line="240" w:lineRule="auto"/>
        <w:jc w:val="both"/>
        <w:rPr>
          <w:rFonts w:ascii="Times New Roman" w:hAnsi="Times New Roman" w:cs="Times New Roman"/>
          <w:sz w:val="24"/>
          <w:szCs w:val="24"/>
          <w:lang w:val="uk-UA"/>
        </w:rPr>
      </w:pPr>
      <w:r w:rsidRPr="00B86695">
        <w:rPr>
          <w:rFonts w:ascii="Times New Roman" w:eastAsia="Times New Roman" w:hAnsi="Times New Roman" w:cs="Times New Roman"/>
          <w:b/>
          <w:color w:val="000000"/>
          <w:sz w:val="24"/>
          <w:szCs w:val="24"/>
          <w:lang w:eastAsia="ru-RU"/>
        </w:rPr>
        <w:t>Обґрунтування технічних та якісних характеристик предмета закупівлі:</w:t>
      </w:r>
      <w:r w:rsidRPr="00B86695">
        <w:rPr>
          <w:rFonts w:ascii="Times New Roman" w:eastAsia="Times New Roman" w:hAnsi="Times New Roman" w:cs="Times New Roman"/>
          <w:b/>
          <w:color w:val="000000"/>
          <w:sz w:val="24"/>
          <w:szCs w:val="24"/>
          <w:lang w:val="uk-UA" w:eastAsia="ru-RU"/>
        </w:rPr>
        <w:t xml:space="preserve"> </w:t>
      </w:r>
      <w:r w:rsidRPr="00B86695">
        <w:rPr>
          <w:rFonts w:ascii="Times New Roman" w:eastAsia="Times New Roman" w:hAnsi="Times New Roman" w:cs="Times New Roman"/>
          <w:color w:val="000000"/>
          <w:sz w:val="24"/>
          <w:szCs w:val="24"/>
          <w:lang w:eastAsia="ru-RU"/>
        </w:rPr>
        <w:t>технічні  та якісні характеристики предмета закупівлі визначені</w:t>
      </w:r>
      <w:r w:rsidR="00B86695" w:rsidRPr="00B86695">
        <w:rPr>
          <w:rFonts w:ascii="Times New Roman" w:eastAsia="Times New Roman" w:hAnsi="Times New Roman" w:cs="Times New Roman"/>
          <w:color w:val="000000"/>
          <w:sz w:val="24"/>
          <w:szCs w:val="24"/>
          <w:lang w:eastAsia="ru-RU"/>
        </w:rPr>
        <w:t xml:space="preserve"> відповідно до потреб замовника</w:t>
      </w:r>
      <w:r w:rsidR="00B86695" w:rsidRPr="00B86695">
        <w:rPr>
          <w:rFonts w:ascii="Times New Roman" w:eastAsia="Times New Roman" w:hAnsi="Times New Roman" w:cs="Times New Roman"/>
          <w:color w:val="000000"/>
          <w:sz w:val="24"/>
          <w:szCs w:val="24"/>
          <w:lang w:val="uk-UA" w:eastAsia="ru-RU"/>
        </w:rPr>
        <w:t xml:space="preserve">. </w:t>
      </w:r>
      <w:r w:rsidR="00B86695" w:rsidRPr="00B86695">
        <w:rPr>
          <w:rFonts w:ascii="Times New Roman" w:hAnsi="Times New Roman" w:cs="Times New Roman"/>
          <w:sz w:val="24"/>
          <w:szCs w:val="24"/>
        </w:rP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w:t>
      </w:r>
      <w:r w:rsidR="00AD2C68">
        <w:rPr>
          <w:rFonts w:ascii="Times New Roman" w:hAnsi="Times New Roman" w:cs="Times New Roman"/>
          <w:sz w:val="24"/>
          <w:szCs w:val="24"/>
          <w:lang w:val="uk-UA"/>
        </w:rPr>
        <w:t>.</w:t>
      </w:r>
    </w:p>
    <w:p w14:paraId="18417A66" w14:textId="77777777" w:rsidR="005B52F4" w:rsidRDefault="005B52F4" w:rsidP="008F21C6">
      <w:pPr>
        <w:spacing w:after="0" w:line="240" w:lineRule="auto"/>
        <w:jc w:val="both"/>
        <w:rPr>
          <w:rFonts w:ascii="Times New Roman" w:hAnsi="Times New Roman" w:cs="Times New Roman"/>
          <w:sz w:val="24"/>
          <w:szCs w:val="24"/>
          <w:lang w:val="uk-UA"/>
        </w:rPr>
      </w:pPr>
    </w:p>
    <w:p w14:paraId="3AA9E9A6" w14:textId="77777777" w:rsidR="00155F27" w:rsidRPr="008F21C6" w:rsidRDefault="00155F27" w:rsidP="008F21C6">
      <w:pPr>
        <w:spacing w:line="240" w:lineRule="auto"/>
        <w:ind w:left="1" w:hanging="3"/>
        <w:contextualSpacing/>
        <w:rPr>
          <w:rFonts w:ascii="Times New Roman" w:eastAsia="Times" w:hAnsi="Times New Roman" w:cs="Times New Roman"/>
          <w:b/>
          <w:bCs/>
          <w:sz w:val="28"/>
          <w:szCs w:val="28"/>
          <w:lang w:val="uk-UA"/>
        </w:rPr>
        <w:sectPr w:rsidR="00155F27" w:rsidRPr="008F21C6" w:rsidSect="0024541C">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851" w:right="851" w:bottom="851" w:left="1418" w:header="0" w:footer="6" w:gutter="0"/>
          <w:cols w:space="708"/>
          <w:noEndnote/>
          <w:docGrid w:linePitch="360"/>
        </w:sectPr>
      </w:pPr>
    </w:p>
    <w:p w14:paraId="1DAFA701" w14:textId="77777777" w:rsidR="001D5490" w:rsidRPr="001D5490" w:rsidRDefault="001D5490" w:rsidP="001D5490">
      <w:pPr>
        <w:spacing w:line="240" w:lineRule="auto"/>
        <w:ind w:left="1" w:hanging="3"/>
        <w:contextualSpacing/>
        <w:jc w:val="center"/>
        <w:rPr>
          <w:rFonts w:ascii="Times New Roman" w:eastAsia="Times" w:hAnsi="Times New Roman" w:cs="Times New Roman"/>
          <w:b/>
          <w:bCs/>
          <w:sz w:val="20"/>
          <w:szCs w:val="20"/>
        </w:rPr>
      </w:pPr>
      <w:r w:rsidRPr="001D5490">
        <w:rPr>
          <w:rFonts w:ascii="Times New Roman" w:eastAsia="Times" w:hAnsi="Times New Roman" w:cs="Times New Roman"/>
          <w:b/>
          <w:bCs/>
          <w:sz w:val="20"/>
          <w:szCs w:val="20"/>
        </w:rPr>
        <w:lastRenderedPageBreak/>
        <w:t>ТЕХНІЧНІ, ЯКІСНІ ТА КІЛЬКІСНІ ХАРАКТЕРИСТИКИ</w:t>
      </w:r>
    </w:p>
    <w:p w14:paraId="76A69D0A" w14:textId="77777777" w:rsidR="001D5490" w:rsidRPr="001D5490" w:rsidRDefault="001D5490" w:rsidP="001D5490">
      <w:pPr>
        <w:spacing w:line="240" w:lineRule="auto"/>
        <w:ind w:left="1" w:hanging="3"/>
        <w:contextualSpacing/>
        <w:jc w:val="center"/>
        <w:rPr>
          <w:rFonts w:ascii="Times New Roman" w:eastAsia="Times" w:hAnsi="Times New Roman" w:cs="Times New Roman"/>
          <w:bCs/>
          <w:sz w:val="20"/>
          <w:szCs w:val="20"/>
        </w:rPr>
      </w:pPr>
    </w:p>
    <w:p w14:paraId="70E37401" w14:textId="77777777" w:rsidR="001D5490" w:rsidRPr="001D5490" w:rsidRDefault="001D5490" w:rsidP="001D5490">
      <w:pPr>
        <w:pBdr>
          <w:top w:val="nil"/>
          <w:left w:val="nil"/>
          <w:bottom w:val="nil"/>
          <w:right w:val="nil"/>
          <w:between w:val="nil"/>
        </w:pBdr>
        <w:spacing w:after="0" w:line="240" w:lineRule="auto"/>
        <w:ind w:left="1" w:hanging="3"/>
        <w:rPr>
          <w:rFonts w:ascii="Times New Roman" w:eastAsia="Times New Roman" w:hAnsi="Times New Roman" w:cs="Times New Roman"/>
          <w:b/>
          <w:sz w:val="20"/>
          <w:szCs w:val="20"/>
        </w:rPr>
      </w:pPr>
      <w:r w:rsidRPr="001D5490">
        <w:rPr>
          <w:rFonts w:ascii="Times New Roman" w:eastAsia="Times New Roman" w:hAnsi="Times New Roman" w:cs="Times New Roman"/>
          <w:sz w:val="20"/>
          <w:szCs w:val="20"/>
        </w:rPr>
        <w:t>Назва предмету закупівлі</w:t>
      </w:r>
      <w:r w:rsidRPr="001D5490">
        <w:rPr>
          <w:rFonts w:ascii="Times New Roman" w:eastAsia="Times New Roman" w:hAnsi="Times New Roman" w:cs="Times New Roman"/>
          <w:b/>
          <w:sz w:val="20"/>
          <w:szCs w:val="20"/>
        </w:rPr>
        <w:t>: Електрична енергія</w:t>
      </w:r>
    </w:p>
    <w:p w14:paraId="7752492B" w14:textId="3E045120" w:rsidR="001D5490" w:rsidRPr="001D5490" w:rsidRDefault="001D5490" w:rsidP="001D5490">
      <w:pPr>
        <w:pBdr>
          <w:top w:val="nil"/>
          <w:left w:val="nil"/>
          <w:bottom w:val="nil"/>
          <w:right w:val="nil"/>
          <w:between w:val="nil"/>
        </w:pBdr>
        <w:spacing w:after="0" w:line="240" w:lineRule="auto"/>
        <w:ind w:left="1" w:hanging="3"/>
        <w:rPr>
          <w:rFonts w:ascii="Times New Roman" w:eastAsia="Times New Roman" w:hAnsi="Times New Roman" w:cs="Times New Roman"/>
          <w:b/>
          <w:sz w:val="20"/>
          <w:szCs w:val="20"/>
          <w:lang w:val="uk-UA"/>
        </w:rPr>
      </w:pPr>
      <w:r w:rsidRPr="001D5490">
        <w:rPr>
          <w:rFonts w:ascii="Times New Roman" w:eastAsia="Times New Roman" w:hAnsi="Times New Roman" w:cs="Times New Roman"/>
          <w:sz w:val="20"/>
          <w:szCs w:val="20"/>
        </w:rPr>
        <w:t>Код за ДК 021:2015 предмету закупівлі:</w:t>
      </w:r>
      <w:r w:rsidRPr="001D5490">
        <w:rPr>
          <w:rFonts w:ascii="Times New Roman" w:eastAsia="Times New Roman" w:hAnsi="Times New Roman" w:cs="Times New Roman"/>
          <w:b/>
          <w:sz w:val="20"/>
          <w:szCs w:val="20"/>
        </w:rPr>
        <w:t xml:space="preserve"> 09310000-5— Електрична енергія</w:t>
      </w:r>
    </w:p>
    <w:tbl>
      <w:tblPr>
        <w:tblW w:w="10518" w:type="dxa"/>
        <w:tblInd w:w="-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62"/>
        <w:gridCol w:w="2073"/>
        <w:gridCol w:w="3261"/>
        <w:gridCol w:w="1830"/>
        <w:gridCol w:w="2592"/>
      </w:tblGrid>
      <w:tr w:rsidR="001D5490" w:rsidRPr="001D5490" w14:paraId="07869319" w14:textId="77777777" w:rsidTr="001D5490">
        <w:trPr>
          <w:trHeight w:val="129"/>
        </w:trPr>
        <w:tc>
          <w:tcPr>
            <w:tcW w:w="762" w:type="dxa"/>
            <w:tcBorders>
              <w:top w:val="single" w:sz="4" w:space="0" w:color="000000"/>
              <w:left w:val="single" w:sz="4" w:space="0" w:color="000000"/>
              <w:bottom w:val="single" w:sz="4" w:space="0" w:color="000000"/>
            </w:tcBorders>
            <w:vAlign w:val="center"/>
          </w:tcPr>
          <w:p w14:paraId="2ACDF8EC" w14:textId="77777777" w:rsidR="001D5490" w:rsidRPr="001D5490" w:rsidRDefault="001D5490" w:rsidP="001D5490">
            <w:pPr>
              <w:pBdr>
                <w:top w:val="nil"/>
                <w:left w:val="nil"/>
                <w:bottom w:val="nil"/>
                <w:right w:val="nil"/>
                <w:between w:val="nil"/>
              </w:pBdr>
              <w:spacing w:after="0" w:line="240" w:lineRule="auto"/>
              <w:ind w:left="1" w:right="18" w:hanging="3"/>
              <w:rPr>
                <w:rFonts w:ascii="Times New Roman" w:eastAsia="Times New Roman" w:hAnsi="Times New Roman" w:cs="Times New Roman"/>
                <w:b/>
                <w:sz w:val="20"/>
                <w:szCs w:val="20"/>
              </w:rPr>
            </w:pPr>
            <w:r w:rsidRPr="001D5490">
              <w:rPr>
                <w:rFonts w:ascii="Times New Roman" w:eastAsia="Times New Roman" w:hAnsi="Times New Roman" w:cs="Times New Roman"/>
                <w:b/>
                <w:sz w:val="20"/>
                <w:szCs w:val="20"/>
              </w:rPr>
              <w:t>№</w:t>
            </w:r>
          </w:p>
        </w:tc>
        <w:tc>
          <w:tcPr>
            <w:tcW w:w="2073" w:type="dxa"/>
            <w:tcBorders>
              <w:top w:val="single" w:sz="4" w:space="0" w:color="000000"/>
              <w:left w:val="single" w:sz="4" w:space="0" w:color="000000"/>
              <w:bottom w:val="single" w:sz="4" w:space="0" w:color="000000"/>
            </w:tcBorders>
            <w:vAlign w:val="center"/>
          </w:tcPr>
          <w:p w14:paraId="3AD34AC7" w14:textId="77777777" w:rsidR="001D5490" w:rsidRPr="001D5490" w:rsidRDefault="001D5490" w:rsidP="001D5490">
            <w:pPr>
              <w:pBdr>
                <w:top w:val="nil"/>
                <w:left w:val="nil"/>
                <w:bottom w:val="nil"/>
                <w:right w:val="nil"/>
                <w:between w:val="nil"/>
              </w:pBdr>
              <w:spacing w:after="0" w:line="240" w:lineRule="auto"/>
              <w:ind w:left="1" w:right="18" w:hanging="3"/>
              <w:rPr>
                <w:rFonts w:ascii="Times New Roman" w:eastAsia="Times New Roman" w:hAnsi="Times New Roman" w:cs="Times New Roman"/>
                <w:b/>
                <w:sz w:val="20"/>
                <w:szCs w:val="20"/>
              </w:rPr>
            </w:pPr>
            <w:r w:rsidRPr="001D5490">
              <w:rPr>
                <w:rFonts w:ascii="Times New Roman" w:eastAsia="Times New Roman" w:hAnsi="Times New Roman" w:cs="Times New Roman"/>
                <w:b/>
                <w:sz w:val="20"/>
                <w:szCs w:val="20"/>
              </w:rPr>
              <w:t>Назва товару</w:t>
            </w:r>
          </w:p>
        </w:tc>
        <w:tc>
          <w:tcPr>
            <w:tcW w:w="3261" w:type="dxa"/>
            <w:tcBorders>
              <w:top w:val="single" w:sz="4" w:space="0" w:color="000000"/>
              <w:left w:val="single" w:sz="4" w:space="0" w:color="000000"/>
              <w:bottom w:val="single" w:sz="4" w:space="0" w:color="000000"/>
              <w:right w:val="single" w:sz="4" w:space="0" w:color="000000"/>
            </w:tcBorders>
            <w:vAlign w:val="center"/>
          </w:tcPr>
          <w:p w14:paraId="56E8945A" w14:textId="77777777" w:rsidR="001D5490" w:rsidRPr="001D5490" w:rsidRDefault="001D5490" w:rsidP="001D5490">
            <w:pPr>
              <w:spacing w:after="0" w:line="240" w:lineRule="auto"/>
              <w:ind w:left="1" w:right="18" w:hanging="3"/>
              <w:rPr>
                <w:rFonts w:ascii="Times New Roman" w:eastAsia="Times New Roman" w:hAnsi="Times New Roman" w:cs="Times New Roman"/>
                <w:b/>
                <w:sz w:val="20"/>
                <w:szCs w:val="20"/>
              </w:rPr>
            </w:pPr>
            <w:r w:rsidRPr="001D5490">
              <w:rPr>
                <w:rFonts w:ascii="Times New Roman" w:eastAsia="Times New Roman" w:hAnsi="Times New Roman" w:cs="Times New Roman"/>
                <w:b/>
                <w:sz w:val="20"/>
                <w:szCs w:val="20"/>
              </w:rPr>
              <w:t>Код за ДК 021:2015</w:t>
            </w:r>
          </w:p>
        </w:tc>
        <w:tc>
          <w:tcPr>
            <w:tcW w:w="1830" w:type="dxa"/>
            <w:tcBorders>
              <w:top w:val="single" w:sz="4" w:space="0" w:color="000000"/>
              <w:left w:val="single" w:sz="4" w:space="0" w:color="000000"/>
              <w:bottom w:val="single" w:sz="4" w:space="0" w:color="000000"/>
              <w:right w:val="single" w:sz="4" w:space="0" w:color="000000"/>
            </w:tcBorders>
            <w:vAlign w:val="center"/>
          </w:tcPr>
          <w:p w14:paraId="3390154A" w14:textId="77777777" w:rsidR="001D5490" w:rsidRPr="001D5490" w:rsidRDefault="001D5490" w:rsidP="001D5490">
            <w:pPr>
              <w:spacing w:after="0" w:line="240" w:lineRule="auto"/>
              <w:ind w:left="1" w:hanging="3"/>
              <w:rPr>
                <w:rFonts w:ascii="Times New Roman" w:eastAsia="Times New Roman" w:hAnsi="Times New Roman" w:cs="Times New Roman"/>
                <w:b/>
                <w:sz w:val="20"/>
                <w:szCs w:val="20"/>
              </w:rPr>
            </w:pPr>
            <w:r w:rsidRPr="001D5490">
              <w:rPr>
                <w:rFonts w:ascii="Times New Roman" w:eastAsia="Times New Roman" w:hAnsi="Times New Roman" w:cs="Times New Roman"/>
                <w:b/>
                <w:sz w:val="20"/>
                <w:szCs w:val="20"/>
              </w:rPr>
              <w:t>Кількість товару</w:t>
            </w:r>
          </w:p>
        </w:tc>
        <w:tc>
          <w:tcPr>
            <w:tcW w:w="25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D947F" w14:textId="77777777" w:rsidR="001D5490" w:rsidRPr="001D5490" w:rsidRDefault="001D5490" w:rsidP="001D5490">
            <w:pPr>
              <w:spacing w:after="0" w:line="240" w:lineRule="auto"/>
              <w:ind w:left="1" w:right="51" w:hanging="3"/>
              <w:rPr>
                <w:rFonts w:ascii="Times New Roman" w:eastAsia="Times New Roman" w:hAnsi="Times New Roman" w:cs="Times New Roman"/>
                <w:b/>
                <w:sz w:val="20"/>
                <w:szCs w:val="20"/>
              </w:rPr>
            </w:pPr>
            <w:r w:rsidRPr="001D5490">
              <w:rPr>
                <w:rFonts w:ascii="Times New Roman" w:eastAsia="Times New Roman" w:hAnsi="Times New Roman" w:cs="Times New Roman"/>
                <w:b/>
                <w:sz w:val="20"/>
                <w:szCs w:val="20"/>
              </w:rPr>
              <w:t>Одиниця виміру</w:t>
            </w:r>
          </w:p>
        </w:tc>
      </w:tr>
      <w:tr w:rsidR="001D5490" w:rsidRPr="001D5490" w14:paraId="194C169C" w14:textId="77777777" w:rsidTr="001D5490">
        <w:trPr>
          <w:trHeight w:val="349"/>
        </w:trPr>
        <w:tc>
          <w:tcPr>
            <w:tcW w:w="762" w:type="dxa"/>
            <w:tcBorders>
              <w:top w:val="single" w:sz="4" w:space="0" w:color="000000"/>
              <w:left w:val="single" w:sz="4" w:space="0" w:color="000000"/>
              <w:bottom w:val="single" w:sz="4" w:space="0" w:color="000000"/>
            </w:tcBorders>
            <w:vAlign w:val="center"/>
          </w:tcPr>
          <w:p w14:paraId="50C5DA15" w14:textId="77777777" w:rsidR="001D5490" w:rsidRPr="001D5490" w:rsidRDefault="001D5490" w:rsidP="001D5490">
            <w:pPr>
              <w:pBdr>
                <w:top w:val="nil"/>
                <w:left w:val="nil"/>
                <w:bottom w:val="nil"/>
                <w:right w:val="nil"/>
                <w:between w:val="nil"/>
              </w:pBdr>
              <w:spacing w:after="0" w:line="240" w:lineRule="auto"/>
              <w:ind w:left="1" w:right="18" w:hanging="3"/>
              <w:rPr>
                <w:rFonts w:ascii="Times New Roman" w:eastAsia="Times New Roman" w:hAnsi="Times New Roman" w:cs="Times New Roman"/>
                <w:sz w:val="20"/>
                <w:szCs w:val="20"/>
              </w:rPr>
            </w:pPr>
            <w:r w:rsidRPr="001D5490">
              <w:rPr>
                <w:rFonts w:ascii="Times New Roman" w:eastAsia="Times New Roman" w:hAnsi="Times New Roman" w:cs="Times New Roman"/>
                <w:sz w:val="20"/>
                <w:szCs w:val="20"/>
              </w:rPr>
              <w:t>1</w:t>
            </w:r>
          </w:p>
        </w:tc>
        <w:tc>
          <w:tcPr>
            <w:tcW w:w="2073" w:type="dxa"/>
            <w:tcBorders>
              <w:top w:val="single" w:sz="4" w:space="0" w:color="000000"/>
              <w:left w:val="single" w:sz="4" w:space="0" w:color="000000"/>
              <w:bottom w:val="single" w:sz="4" w:space="0" w:color="000000"/>
            </w:tcBorders>
            <w:vAlign w:val="center"/>
          </w:tcPr>
          <w:p w14:paraId="514C33B7" w14:textId="77777777" w:rsidR="001D5490" w:rsidRPr="001D5490" w:rsidRDefault="001D5490" w:rsidP="001D5490">
            <w:pPr>
              <w:pBdr>
                <w:top w:val="nil"/>
                <w:left w:val="nil"/>
                <w:bottom w:val="nil"/>
                <w:right w:val="nil"/>
                <w:between w:val="nil"/>
              </w:pBdr>
              <w:spacing w:after="0" w:line="240" w:lineRule="auto"/>
              <w:ind w:left="1" w:right="18" w:hanging="3"/>
              <w:rPr>
                <w:rFonts w:ascii="Times New Roman" w:eastAsia="Times New Roman" w:hAnsi="Times New Roman" w:cs="Times New Roman"/>
                <w:sz w:val="20"/>
                <w:szCs w:val="20"/>
              </w:rPr>
            </w:pPr>
            <w:r w:rsidRPr="001D5490">
              <w:rPr>
                <w:rFonts w:ascii="Times New Roman" w:hAnsi="Times New Roman" w:cs="Times New Roman"/>
                <w:b/>
                <w:sz w:val="20"/>
                <w:szCs w:val="20"/>
              </w:rPr>
              <w:t>Електрична енергія</w:t>
            </w:r>
          </w:p>
        </w:tc>
        <w:tc>
          <w:tcPr>
            <w:tcW w:w="3261" w:type="dxa"/>
            <w:tcBorders>
              <w:top w:val="single" w:sz="4" w:space="0" w:color="000000"/>
              <w:left w:val="single" w:sz="4" w:space="0" w:color="000000"/>
              <w:bottom w:val="single" w:sz="4" w:space="0" w:color="000000"/>
              <w:right w:val="single" w:sz="4" w:space="0" w:color="000000"/>
            </w:tcBorders>
            <w:vAlign w:val="center"/>
          </w:tcPr>
          <w:p w14:paraId="7368D662" w14:textId="77777777" w:rsidR="001D5490" w:rsidRPr="001D5490" w:rsidRDefault="001D5490" w:rsidP="001D5490">
            <w:pPr>
              <w:spacing w:after="0" w:line="240" w:lineRule="auto"/>
              <w:ind w:left="1" w:right="18" w:hanging="3"/>
              <w:rPr>
                <w:rFonts w:ascii="Times New Roman" w:eastAsia="Times New Roman" w:hAnsi="Times New Roman" w:cs="Times New Roman"/>
                <w:sz w:val="20"/>
                <w:szCs w:val="20"/>
              </w:rPr>
            </w:pPr>
            <w:r w:rsidRPr="001D5490">
              <w:rPr>
                <w:rFonts w:ascii="Times New Roman" w:hAnsi="Times New Roman" w:cs="Times New Roman"/>
                <w:sz w:val="20"/>
                <w:szCs w:val="20"/>
              </w:rPr>
              <w:t>09310000-5- Електрична енергія</w:t>
            </w:r>
          </w:p>
        </w:tc>
        <w:tc>
          <w:tcPr>
            <w:tcW w:w="1830" w:type="dxa"/>
            <w:tcBorders>
              <w:top w:val="single" w:sz="4" w:space="0" w:color="000000"/>
              <w:left w:val="single" w:sz="4" w:space="0" w:color="000000"/>
              <w:bottom w:val="single" w:sz="4" w:space="0" w:color="000000"/>
              <w:right w:val="single" w:sz="4" w:space="0" w:color="000000"/>
            </w:tcBorders>
            <w:vAlign w:val="center"/>
          </w:tcPr>
          <w:p w14:paraId="17F564D1" w14:textId="77777777" w:rsidR="001D5490" w:rsidRPr="001D5490" w:rsidRDefault="001D5490" w:rsidP="001D5490">
            <w:pPr>
              <w:pBdr>
                <w:top w:val="nil"/>
                <w:left w:val="nil"/>
                <w:bottom w:val="nil"/>
                <w:right w:val="nil"/>
                <w:between w:val="nil"/>
              </w:pBdr>
              <w:spacing w:after="0" w:line="240" w:lineRule="auto"/>
              <w:ind w:left="1" w:hanging="3"/>
              <w:rPr>
                <w:rFonts w:ascii="Times New Roman" w:eastAsia="Times New Roman" w:hAnsi="Times New Roman" w:cs="Times New Roman"/>
                <w:sz w:val="20"/>
                <w:szCs w:val="20"/>
              </w:rPr>
            </w:pPr>
            <w:r w:rsidRPr="001D5490">
              <w:rPr>
                <w:rFonts w:ascii="Times New Roman" w:eastAsia="Times New Roman" w:hAnsi="Times New Roman" w:cs="Times New Roman"/>
                <w:sz w:val="20"/>
                <w:szCs w:val="20"/>
              </w:rPr>
              <w:t>200000</w:t>
            </w:r>
          </w:p>
        </w:tc>
        <w:tc>
          <w:tcPr>
            <w:tcW w:w="25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9591A" w14:textId="77777777" w:rsidR="001D5490" w:rsidRPr="001D5490" w:rsidRDefault="001D5490" w:rsidP="001D5490">
            <w:pPr>
              <w:spacing w:after="0" w:line="240" w:lineRule="auto"/>
              <w:ind w:left="1" w:right="59" w:hanging="3"/>
              <w:rPr>
                <w:rFonts w:ascii="Times New Roman" w:eastAsia="Times New Roman" w:hAnsi="Times New Roman" w:cs="Times New Roman"/>
                <w:sz w:val="20"/>
                <w:szCs w:val="20"/>
              </w:rPr>
            </w:pPr>
            <w:r w:rsidRPr="001D5490">
              <w:rPr>
                <w:rFonts w:ascii="Times New Roman" w:hAnsi="Times New Roman" w:cs="Times New Roman"/>
                <w:color w:val="000000"/>
                <w:sz w:val="20"/>
                <w:szCs w:val="20"/>
              </w:rPr>
              <w:t>кВт·год</w:t>
            </w:r>
          </w:p>
        </w:tc>
      </w:tr>
    </w:tbl>
    <w:p w14:paraId="170C222F" w14:textId="77777777" w:rsidR="001D5490" w:rsidRPr="001D5490" w:rsidRDefault="001D5490" w:rsidP="001D5490">
      <w:pPr>
        <w:pBdr>
          <w:top w:val="nil"/>
          <w:left w:val="nil"/>
          <w:bottom w:val="nil"/>
          <w:right w:val="nil"/>
          <w:between w:val="nil"/>
        </w:pBdr>
        <w:spacing w:after="0" w:line="240" w:lineRule="auto"/>
        <w:ind w:left="1" w:hanging="3"/>
        <w:rPr>
          <w:rFonts w:ascii="Times New Roman" w:eastAsia="Times New Roman" w:hAnsi="Times New Roman" w:cs="Times New Roman"/>
          <w:b/>
          <w:sz w:val="20"/>
          <w:szCs w:val="20"/>
        </w:rPr>
      </w:pPr>
    </w:p>
    <w:p w14:paraId="4EEB5F50" w14:textId="637C2C09" w:rsidR="001D5490" w:rsidRPr="001D5490" w:rsidRDefault="001D5490" w:rsidP="001D5490">
      <w:pPr>
        <w:spacing w:after="0" w:line="240" w:lineRule="auto"/>
        <w:ind w:left="1" w:hanging="3"/>
        <w:rPr>
          <w:rFonts w:ascii="Times New Roman" w:eastAsia="Times New Roman" w:hAnsi="Times New Roman" w:cs="Times New Roman"/>
          <w:b/>
          <w:sz w:val="20"/>
          <w:szCs w:val="20"/>
          <w:lang w:val="uk-UA"/>
        </w:rPr>
      </w:pPr>
      <w:r w:rsidRPr="001D5490">
        <w:rPr>
          <w:rFonts w:ascii="Times New Roman" w:eastAsia="Times New Roman" w:hAnsi="Times New Roman" w:cs="Times New Roman"/>
          <w:b/>
          <w:sz w:val="20"/>
          <w:szCs w:val="20"/>
        </w:rPr>
        <w:t>Загальні вимоги:</w:t>
      </w:r>
    </w:p>
    <w:tbl>
      <w:tblPr>
        <w:tblW w:w="10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571"/>
      </w:tblGrid>
      <w:tr w:rsidR="001D5490" w:rsidRPr="001D5490" w14:paraId="122C982A" w14:textId="77777777" w:rsidTr="001D5490">
        <w:trPr>
          <w:trHeight w:val="263"/>
        </w:trPr>
        <w:tc>
          <w:tcPr>
            <w:tcW w:w="4962" w:type="dxa"/>
            <w:vAlign w:val="center"/>
          </w:tcPr>
          <w:p w14:paraId="36B451BC" w14:textId="77777777" w:rsidR="001D5490" w:rsidRPr="001D5490" w:rsidRDefault="001D5490" w:rsidP="001D5490">
            <w:pPr>
              <w:spacing w:after="0" w:line="240" w:lineRule="auto"/>
              <w:ind w:left="1" w:hanging="3"/>
              <w:contextualSpacing/>
              <w:jc w:val="center"/>
              <w:rPr>
                <w:rFonts w:ascii="Times New Roman" w:hAnsi="Times New Roman" w:cs="Times New Roman"/>
                <w:sz w:val="20"/>
                <w:szCs w:val="20"/>
              </w:rPr>
            </w:pPr>
            <w:r w:rsidRPr="001D5490">
              <w:rPr>
                <w:rFonts w:ascii="Times New Roman" w:eastAsia="Times" w:hAnsi="Times New Roman" w:cs="Times New Roman"/>
                <w:b/>
                <w:sz w:val="20"/>
                <w:szCs w:val="20"/>
              </w:rPr>
              <w:t>Назва вимоги</w:t>
            </w:r>
          </w:p>
        </w:tc>
        <w:tc>
          <w:tcPr>
            <w:tcW w:w="5571" w:type="dxa"/>
            <w:vAlign w:val="center"/>
          </w:tcPr>
          <w:p w14:paraId="3EB072B0" w14:textId="77777777" w:rsidR="001D5490" w:rsidRPr="001D5490" w:rsidRDefault="001D5490" w:rsidP="001D5490">
            <w:pPr>
              <w:spacing w:after="0" w:line="240" w:lineRule="auto"/>
              <w:ind w:left="1" w:hanging="3"/>
              <w:contextualSpacing/>
              <w:jc w:val="center"/>
              <w:rPr>
                <w:rFonts w:ascii="Times New Roman" w:hAnsi="Times New Roman" w:cs="Times New Roman"/>
                <w:sz w:val="20"/>
                <w:szCs w:val="20"/>
              </w:rPr>
            </w:pPr>
            <w:r w:rsidRPr="001D5490">
              <w:rPr>
                <w:rFonts w:ascii="Times New Roman" w:eastAsia="Times" w:hAnsi="Times New Roman" w:cs="Times New Roman"/>
                <w:b/>
                <w:sz w:val="20"/>
                <w:szCs w:val="20"/>
              </w:rPr>
              <w:t>Технічні параметри</w:t>
            </w:r>
          </w:p>
        </w:tc>
      </w:tr>
      <w:tr w:rsidR="001D5490" w:rsidRPr="001D5490" w14:paraId="62D0570E" w14:textId="77777777" w:rsidTr="001D5490">
        <w:trPr>
          <w:trHeight w:val="263"/>
        </w:trPr>
        <w:tc>
          <w:tcPr>
            <w:tcW w:w="4962" w:type="dxa"/>
            <w:vAlign w:val="center"/>
          </w:tcPr>
          <w:p w14:paraId="53D64F02" w14:textId="77777777" w:rsidR="001D5490" w:rsidRPr="001D5490" w:rsidRDefault="001D5490" w:rsidP="001D5490">
            <w:pPr>
              <w:spacing w:after="0" w:line="240" w:lineRule="auto"/>
              <w:ind w:left="1" w:hanging="3"/>
              <w:contextualSpacing/>
              <w:rPr>
                <w:rFonts w:ascii="Times New Roman" w:hAnsi="Times New Roman" w:cs="Times New Roman"/>
                <w:sz w:val="20"/>
                <w:szCs w:val="20"/>
              </w:rPr>
            </w:pPr>
            <w:r w:rsidRPr="001D5490">
              <w:rPr>
                <w:rFonts w:ascii="Times New Roman" w:hAnsi="Times New Roman" w:cs="Times New Roman"/>
                <w:sz w:val="20"/>
                <w:szCs w:val="20"/>
              </w:rPr>
              <w:t>Строк постачання</w:t>
            </w:r>
          </w:p>
        </w:tc>
        <w:tc>
          <w:tcPr>
            <w:tcW w:w="5571" w:type="dxa"/>
            <w:vAlign w:val="center"/>
          </w:tcPr>
          <w:p w14:paraId="5FA1F211" w14:textId="77777777" w:rsidR="001D5490" w:rsidRPr="001D5490" w:rsidRDefault="001D5490" w:rsidP="001D5490">
            <w:pPr>
              <w:spacing w:after="0" w:line="240" w:lineRule="auto"/>
              <w:ind w:left="1" w:hanging="3"/>
              <w:contextualSpacing/>
              <w:rPr>
                <w:rFonts w:ascii="Times New Roman" w:hAnsi="Times New Roman" w:cs="Times New Roman"/>
                <w:sz w:val="20"/>
                <w:szCs w:val="20"/>
              </w:rPr>
            </w:pPr>
            <w:r w:rsidRPr="001D5490">
              <w:rPr>
                <w:rFonts w:ascii="Times New Roman" w:hAnsi="Times New Roman" w:cs="Times New Roman"/>
                <w:sz w:val="20"/>
                <w:szCs w:val="20"/>
              </w:rPr>
              <w:t xml:space="preserve">з 01 січня 2026 року по 31 грудня 2026 року </w:t>
            </w:r>
          </w:p>
        </w:tc>
      </w:tr>
      <w:tr w:rsidR="001D5490" w:rsidRPr="001D5490" w14:paraId="6E293298" w14:textId="77777777" w:rsidTr="001D5490">
        <w:trPr>
          <w:trHeight w:val="263"/>
        </w:trPr>
        <w:tc>
          <w:tcPr>
            <w:tcW w:w="4962" w:type="dxa"/>
            <w:vAlign w:val="center"/>
          </w:tcPr>
          <w:p w14:paraId="6DA8AEF7" w14:textId="77777777" w:rsidR="001D5490" w:rsidRPr="001D5490" w:rsidRDefault="001D5490" w:rsidP="001D5490">
            <w:pPr>
              <w:spacing w:after="0" w:line="240" w:lineRule="auto"/>
              <w:ind w:left="1" w:hanging="3"/>
              <w:contextualSpacing/>
              <w:rPr>
                <w:rFonts w:ascii="Times New Roman" w:hAnsi="Times New Roman" w:cs="Times New Roman"/>
                <w:sz w:val="20"/>
                <w:szCs w:val="20"/>
              </w:rPr>
            </w:pPr>
            <w:r w:rsidRPr="001D5490">
              <w:rPr>
                <w:rFonts w:ascii="Times New Roman" w:hAnsi="Times New Roman" w:cs="Times New Roman"/>
                <w:sz w:val="20"/>
                <w:szCs w:val="20"/>
              </w:rPr>
              <w:t>Місце розташування об’єкта/об’єктів Замовника</w:t>
            </w:r>
          </w:p>
        </w:tc>
        <w:tc>
          <w:tcPr>
            <w:tcW w:w="5571" w:type="dxa"/>
          </w:tcPr>
          <w:p w14:paraId="5C135ED0" w14:textId="4A17FBD4" w:rsidR="001D5490" w:rsidRPr="001D5490" w:rsidRDefault="001D5490" w:rsidP="001D5490">
            <w:pPr>
              <w:spacing w:after="0" w:line="240" w:lineRule="auto"/>
              <w:ind w:left="1" w:hanging="3"/>
              <w:rPr>
                <w:rFonts w:ascii="Times New Roman" w:hAnsi="Times New Roman" w:cs="Times New Roman"/>
                <w:sz w:val="20"/>
                <w:szCs w:val="20"/>
                <w:lang w:val="uk-UA" w:eastAsia="uk-UA"/>
              </w:rPr>
            </w:pPr>
            <w:r w:rsidRPr="001D5490">
              <w:rPr>
                <w:rFonts w:ascii="Times New Roman" w:hAnsi="Times New Roman" w:cs="Times New Roman"/>
                <w:sz w:val="20"/>
                <w:szCs w:val="20"/>
              </w:rPr>
              <w:t>Таблиця №1 «</w:t>
            </w:r>
            <w:r w:rsidRPr="001D5490">
              <w:rPr>
                <w:rFonts w:ascii="Times New Roman" w:hAnsi="Times New Roman" w:cs="Times New Roman"/>
                <w:color w:val="000000"/>
                <w:sz w:val="20"/>
                <w:szCs w:val="20"/>
                <w:lang w:eastAsia="uk-UA"/>
              </w:rPr>
              <w:t>Перелік об’єктів та точок комерційного обліку споживача»</w:t>
            </w:r>
          </w:p>
        </w:tc>
      </w:tr>
      <w:tr w:rsidR="001D5490" w:rsidRPr="001D5490" w14:paraId="7D6C5FD1" w14:textId="77777777" w:rsidTr="001D5490">
        <w:trPr>
          <w:trHeight w:val="263"/>
        </w:trPr>
        <w:tc>
          <w:tcPr>
            <w:tcW w:w="4962" w:type="dxa"/>
            <w:vAlign w:val="center"/>
          </w:tcPr>
          <w:p w14:paraId="3D86D3AD" w14:textId="77777777" w:rsidR="001D5490" w:rsidRPr="001D5490" w:rsidRDefault="001D5490" w:rsidP="001D5490">
            <w:pPr>
              <w:spacing w:after="0" w:line="240" w:lineRule="auto"/>
              <w:ind w:left="1" w:hanging="3"/>
              <w:contextualSpacing/>
              <w:rPr>
                <w:rFonts w:ascii="Times New Roman" w:hAnsi="Times New Roman" w:cs="Times New Roman"/>
                <w:sz w:val="20"/>
                <w:szCs w:val="20"/>
              </w:rPr>
            </w:pPr>
            <w:r w:rsidRPr="001D5490">
              <w:rPr>
                <w:rFonts w:ascii="Times New Roman" w:hAnsi="Times New Roman" w:cs="Times New Roman"/>
                <w:sz w:val="20"/>
                <w:szCs w:val="20"/>
              </w:rPr>
              <w:t>Клас напруги</w:t>
            </w:r>
          </w:p>
        </w:tc>
        <w:tc>
          <w:tcPr>
            <w:tcW w:w="5571" w:type="dxa"/>
            <w:vAlign w:val="center"/>
          </w:tcPr>
          <w:p w14:paraId="78736165" w14:textId="77777777" w:rsidR="001D5490" w:rsidRPr="001D5490" w:rsidRDefault="001D5490" w:rsidP="001D5490">
            <w:pPr>
              <w:spacing w:after="0" w:line="240" w:lineRule="auto"/>
              <w:ind w:left="1" w:hanging="3"/>
              <w:contextualSpacing/>
              <w:rPr>
                <w:rFonts w:ascii="Times New Roman" w:hAnsi="Times New Roman" w:cs="Times New Roman"/>
                <w:sz w:val="20"/>
                <w:szCs w:val="20"/>
              </w:rPr>
            </w:pPr>
            <w:r w:rsidRPr="001D5490">
              <w:rPr>
                <w:rFonts w:ascii="Times New Roman" w:hAnsi="Times New Roman" w:cs="Times New Roman"/>
                <w:sz w:val="20"/>
                <w:szCs w:val="20"/>
              </w:rPr>
              <w:t>2</w:t>
            </w:r>
          </w:p>
        </w:tc>
      </w:tr>
      <w:tr w:rsidR="001D5490" w:rsidRPr="001D5490" w14:paraId="13386686" w14:textId="77777777" w:rsidTr="001D5490">
        <w:trPr>
          <w:trHeight w:val="263"/>
        </w:trPr>
        <w:tc>
          <w:tcPr>
            <w:tcW w:w="4962" w:type="dxa"/>
            <w:vAlign w:val="center"/>
          </w:tcPr>
          <w:p w14:paraId="41A4C625" w14:textId="77777777" w:rsidR="001D5490" w:rsidRPr="001D5490" w:rsidRDefault="001D5490" w:rsidP="001D5490">
            <w:pPr>
              <w:spacing w:after="0" w:line="240" w:lineRule="auto"/>
              <w:ind w:left="1" w:hanging="3"/>
              <w:contextualSpacing/>
              <w:rPr>
                <w:rFonts w:ascii="Times New Roman" w:hAnsi="Times New Roman" w:cs="Times New Roman"/>
                <w:sz w:val="20"/>
                <w:szCs w:val="20"/>
              </w:rPr>
            </w:pPr>
            <w:r w:rsidRPr="001D5490">
              <w:rPr>
                <w:rFonts w:ascii="Times New Roman" w:hAnsi="Times New Roman" w:cs="Times New Roman"/>
                <w:sz w:val="20"/>
                <w:szCs w:val="20"/>
              </w:rPr>
              <w:t>Група площадок вимірювання</w:t>
            </w:r>
          </w:p>
        </w:tc>
        <w:tc>
          <w:tcPr>
            <w:tcW w:w="5571" w:type="dxa"/>
            <w:vAlign w:val="center"/>
          </w:tcPr>
          <w:p w14:paraId="69523E99" w14:textId="77777777" w:rsidR="001D5490" w:rsidRPr="001D5490" w:rsidRDefault="001D5490" w:rsidP="001D5490">
            <w:pPr>
              <w:spacing w:after="0" w:line="240" w:lineRule="auto"/>
              <w:ind w:left="1" w:hanging="3"/>
              <w:contextualSpacing/>
              <w:rPr>
                <w:rFonts w:ascii="Times New Roman" w:hAnsi="Times New Roman" w:cs="Times New Roman"/>
                <w:sz w:val="20"/>
                <w:szCs w:val="20"/>
              </w:rPr>
            </w:pPr>
            <w:r w:rsidRPr="001D5490">
              <w:rPr>
                <w:rFonts w:ascii="Times New Roman" w:hAnsi="Times New Roman" w:cs="Times New Roman"/>
                <w:sz w:val="20"/>
                <w:szCs w:val="20"/>
              </w:rPr>
              <w:t>група «Б»</w:t>
            </w:r>
          </w:p>
        </w:tc>
      </w:tr>
      <w:tr w:rsidR="001D5490" w:rsidRPr="001D5490" w14:paraId="63A412A2" w14:textId="77777777" w:rsidTr="001D5490">
        <w:trPr>
          <w:trHeight w:val="263"/>
        </w:trPr>
        <w:tc>
          <w:tcPr>
            <w:tcW w:w="4962" w:type="dxa"/>
            <w:vAlign w:val="center"/>
          </w:tcPr>
          <w:p w14:paraId="75C1EE94" w14:textId="77777777" w:rsidR="001D5490" w:rsidRPr="001D5490" w:rsidRDefault="001D5490" w:rsidP="001D5490">
            <w:pPr>
              <w:spacing w:after="0" w:line="240" w:lineRule="auto"/>
              <w:ind w:left="1" w:hanging="3"/>
              <w:contextualSpacing/>
              <w:rPr>
                <w:rFonts w:ascii="Times New Roman" w:hAnsi="Times New Roman" w:cs="Times New Roman"/>
                <w:sz w:val="20"/>
                <w:szCs w:val="20"/>
              </w:rPr>
            </w:pPr>
            <w:r w:rsidRPr="001D5490">
              <w:rPr>
                <w:rFonts w:ascii="Times New Roman" w:hAnsi="Times New Roman" w:cs="Times New Roman"/>
                <w:sz w:val="20"/>
                <w:szCs w:val="20"/>
              </w:rPr>
              <w:t>В тариф входить оплата оператору системи розподілу</w:t>
            </w:r>
          </w:p>
        </w:tc>
        <w:tc>
          <w:tcPr>
            <w:tcW w:w="5571" w:type="dxa"/>
            <w:vAlign w:val="center"/>
          </w:tcPr>
          <w:p w14:paraId="2BEAA40B" w14:textId="77777777" w:rsidR="001D5490" w:rsidRPr="001D5490" w:rsidRDefault="001D5490" w:rsidP="001D5490">
            <w:pPr>
              <w:spacing w:after="0" w:line="240" w:lineRule="auto"/>
              <w:ind w:left="1" w:hanging="3"/>
              <w:contextualSpacing/>
              <w:rPr>
                <w:rFonts w:ascii="Times New Roman" w:hAnsi="Times New Roman" w:cs="Times New Roman"/>
                <w:sz w:val="20"/>
                <w:szCs w:val="20"/>
              </w:rPr>
            </w:pPr>
            <w:r w:rsidRPr="001D5490">
              <w:rPr>
                <w:rFonts w:ascii="Times New Roman" w:hAnsi="Times New Roman" w:cs="Times New Roman"/>
                <w:sz w:val="20"/>
                <w:szCs w:val="20"/>
              </w:rPr>
              <w:t xml:space="preserve">«ні» </w:t>
            </w:r>
          </w:p>
        </w:tc>
      </w:tr>
      <w:tr w:rsidR="001D5490" w:rsidRPr="001D5490" w14:paraId="247DCB8A" w14:textId="77777777" w:rsidTr="001D5490">
        <w:trPr>
          <w:trHeight w:val="263"/>
        </w:trPr>
        <w:tc>
          <w:tcPr>
            <w:tcW w:w="4962" w:type="dxa"/>
            <w:vAlign w:val="center"/>
          </w:tcPr>
          <w:p w14:paraId="286BCC7C" w14:textId="77777777" w:rsidR="001D5490" w:rsidRPr="001D5490" w:rsidRDefault="001D5490" w:rsidP="001D5490">
            <w:pPr>
              <w:spacing w:after="0" w:line="240" w:lineRule="auto"/>
              <w:ind w:left="1" w:hanging="3"/>
              <w:contextualSpacing/>
              <w:rPr>
                <w:rFonts w:ascii="Times New Roman" w:hAnsi="Times New Roman" w:cs="Times New Roman"/>
                <w:sz w:val="20"/>
                <w:szCs w:val="20"/>
              </w:rPr>
            </w:pPr>
            <w:r w:rsidRPr="001D5490">
              <w:rPr>
                <w:rFonts w:ascii="Times New Roman" w:hAnsi="Times New Roman" w:cs="Times New Roman"/>
                <w:sz w:val="20"/>
                <w:szCs w:val="20"/>
              </w:rPr>
              <w:t>Форма оплати</w:t>
            </w:r>
          </w:p>
        </w:tc>
        <w:tc>
          <w:tcPr>
            <w:tcW w:w="5571" w:type="dxa"/>
            <w:vAlign w:val="center"/>
          </w:tcPr>
          <w:p w14:paraId="4A907FA5" w14:textId="77777777" w:rsidR="001D5490" w:rsidRPr="001D5490" w:rsidRDefault="001D5490" w:rsidP="001D5490">
            <w:pPr>
              <w:spacing w:after="0" w:line="240" w:lineRule="auto"/>
              <w:ind w:left="1" w:hanging="3"/>
              <w:contextualSpacing/>
              <w:rPr>
                <w:rFonts w:ascii="Times New Roman" w:hAnsi="Times New Roman" w:cs="Times New Roman"/>
                <w:sz w:val="20"/>
                <w:szCs w:val="20"/>
              </w:rPr>
            </w:pPr>
            <w:r w:rsidRPr="001D5490">
              <w:rPr>
                <w:rFonts w:ascii="Times New Roman" w:hAnsi="Times New Roman" w:cs="Times New Roman"/>
                <w:sz w:val="20"/>
                <w:szCs w:val="20"/>
              </w:rPr>
              <w:t>Післяоплата 20 календарних днів</w:t>
            </w:r>
          </w:p>
        </w:tc>
      </w:tr>
      <w:tr w:rsidR="001D5490" w:rsidRPr="001D5490" w14:paraId="5BD8D5AC" w14:textId="77777777" w:rsidTr="001D5490">
        <w:trPr>
          <w:trHeight w:val="263"/>
        </w:trPr>
        <w:tc>
          <w:tcPr>
            <w:tcW w:w="4962" w:type="dxa"/>
            <w:vAlign w:val="center"/>
          </w:tcPr>
          <w:p w14:paraId="08F62482" w14:textId="77777777" w:rsidR="001D5490" w:rsidRPr="001D5490" w:rsidRDefault="001D5490" w:rsidP="001D5490">
            <w:pPr>
              <w:spacing w:after="0" w:line="240" w:lineRule="auto"/>
              <w:ind w:left="1" w:hanging="3"/>
              <w:contextualSpacing/>
              <w:rPr>
                <w:rFonts w:ascii="Times New Roman" w:hAnsi="Times New Roman" w:cs="Times New Roman"/>
                <w:sz w:val="20"/>
                <w:szCs w:val="20"/>
              </w:rPr>
            </w:pPr>
            <w:r w:rsidRPr="001D5490">
              <w:rPr>
                <w:rFonts w:ascii="Times New Roman" w:hAnsi="Times New Roman" w:cs="Times New Roman"/>
                <w:sz w:val="20"/>
                <w:szCs w:val="20"/>
              </w:rPr>
              <w:t>ОСР</w:t>
            </w:r>
          </w:p>
        </w:tc>
        <w:tc>
          <w:tcPr>
            <w:tcW w:w="5571" w:type="dxa"/>
            <w:vAlign w:val="center"/>
          </w:tcPr>
          <w:p w14:paraId="65E34B9E" w14:textId="77777777" w:rsidR="001D5490" w:rsidRPr="001D5490" w:rsidRDefault="001D5490" w:rsidP="001D5490">
            <w:pPr>
              <w:spacing w:after="0" w:line="240" w:lineRule="auto"/>
              <w:ind w:left="1" w:hanging="3"/>
              <w:contextualSpacing/>
              <w:rPr>
                <w:rFonts w:ascii="Times New Roman" w:hAnsi="Times New Roman" w:cs="Times New Roman"/>
                <w:sz w:val="20"/>
                <w:szCs w:val="20"/>
              </w:rPr>
            </w:pPr>
            <w:r w:rsidRPr="001D5490">
              <w:rPr>
                <w:rFonts w:ascii="Times New Roman" w:eastAsia="Times New Roman" w:hAnsi="Times New Roman" w:cs="Times New Roman"/>
                <w:sz w:val="20"/>
                <w:szCs w:val="20"/>
              </w:rPr>
              <w:t>ПрАТ"Львівобленерго"</w:t>
            </w:r>
          </w:p>
        </w:tc>
      </w:tr>
    </w:tbl>
    <w:p w14:paraId="288A0931" w14:textId="77777777" w:rsidR="001D5490" w:rsidRPr="000F27BB" w:rsidRDefault="001D5490" w:rsidP="000F27BB">
      <w:pPr>
        <w:spacing w:line="240" w:lineRule="auto"/>
        <w:contextualSpacing/>
        <w:rPr>
          <w:rFonts w:ascii="Times New Roman" w:hAnsi="Times New Roman" w:cs="Times New Roman"/>
          <w:sz w:val="20"/>
          <w:szCs w:val="20"/>
          <w:lang w:val="uk-UA"/>
        </w:rPr>
      </w:pPr>
    </w:p>
    <w:p w14:paraId="528F713F" w14:textId="77777777" w:rsidR="001D5490" w:rsidRPr="001D5490" w:rsidRDefault="001D5490" w:rsidP="001D5490">
      <w:pPr>
        <w:spacing w:line="240" w:lineRule="auto"/>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14:paraId="63F84C8F" w14:textId="77777777" w:rsidR="001D5490" w:rsidRPr="001D5490" w:rsidRDefault="001D5490" w:rsidP="001D5490">
      <w:pPr>
        <w:spacing w:line="240" w:lineRule="auto"/>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 Закону України «Про ринок електричної енергії» від 13.04.2017 № 2019-VШ;</w:t>
      </w:r>
    </w:p>
    <w:p w14:paraId="479DFF83" w14:textId="77777777" w:rsidR="001D5490" w:rsidRPr="001D5490" w:rsidRDefault="001D5490" w:rsidP="001D5490">
      <w:pPr>
        <w:spacing w:line="240" w:lineRule="auto"/>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 Правилам роздрібного ринку електричної енергії (Постанова НКРЕКП від 14.03.2018 року № 312);</w:t>
      </w:r>
    </w:p>
    <w:p w14:paraId="13601E35" w14:textId="77777777" w:rsidR="001D5490" w:rsidRPr="001D5490" w:rsidRDefault="001D5490" w:rsidP="001D5490">
      <w:pPr>
        <w:spacing w:line="240" w:lineRule="auto"/>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 Кодексу систем передачі електричної енергії (Постанова НКРЕКП від 14.03.2018 року № 309);</w:t>
      </w:r>
    </w:p>
    <w:p w14:paraId="69739405" w14:textId="77777777" w:rsidR="001D5490" w:rsidRPr="001D5490" w:rsidRDefault="001D5490" w:rsidP="001D5490">
      <w:pPr>
        <w:spacing w:line="240" w:lineRule="auto"/>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 Кодексу систем розподілу електричної енергії (Постанова НКРЕКП від 14.03.2018 року № 310);</w:t>
      </w:r>
    </w:p>
    <w:p w14:paraId="12026992" w14:textId="77777777" w:rsidR="001D5490" w:rsidRPr="001D5490" w:rsidRDefault="001D5490" w:rsidP="001D5490">
      <w:pPr>
        <w:spacing w:line="240" w:lineRule="auto"/>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 Кодексу комерційного обліку електричної енергії (Постанова НКРЕКП від 14.03.2018 року № 311);</w:t>
      </w:r>
    </w:p>
    <w:p w14:paraId="0198D325" w14:textId="77777777" w:rsidR="001D5490" w:rsidRPr="001D5490" w:rsidRDefault="001D5490" w:rsidP="001D5490">
      <w:pPr>
        <w:spacing w:line="240" w:lineRule="auto"/>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 Ліцензійним умовам провадження господарської діяльності з постачання електричної енергії споживачу (Постанова НКРЕКП від 27.12.2017 року № 1469);</w:t>
      </w:r>
    </w:p>
    <w:p w14:paraId="5EE8E265" w14:textId="77777777" w:rsidR="001D5490" w:rsidRPr="001D5490" w:rsidRDefault="001D5490" w:rsidP="001D5490">
      <w:pPr>
        <w:spacing w:line="240" w:lineRule="auto"/>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 Ліцензійним умовам провадження господарської діяльності з розподілу електричної енергії (Постанова НКРЕКП від 27.12.2017 року № 1470).</w:t>
      </w:r>
    </w:p>
    <w:p w14:paraId="27422020" w14:textId="77777777" w:rsidR="001D5490" w:rsidRPr="001D5490" w:rsidRDefault="001D5490" w:rsidP="001D5490">
      <w:pPr>
        <w:spacing w:line="240" w:lineRule="auto"/>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2ED72BFD" w14:textId="77777777" w:rsidR="001D5490" w:rsidRPr="001D5490" w:rsidRDefault="001D5490" w:rsidP="001D5490">
      <w:pPr>
        <w:spacing w:line="240" w:lineRule="auto"/>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0FBF63E0" w14:textId="77777777" w:rsidR="001D5490" w:rsidRPr="001D5490" w:rsidRDefault="001D5490" w:rsidP="001D5490">
      <w:pPr>
        <w:shd w:val="clear" w:color="auto" w:fill="FFFFFF"/>
        <w:spacing w:after="0" w:line="240" w:lineRule="auto"/>
        <w:ind w:left="1" w:hanging="3"/>
        <w:jc w:val="both"/>
        <w:rPr>
          <w:rFonts w:ascii="Times New Roman" w:hAnsi="Times New Roman" w:cs="Times New Roman"/>
          <w:sz w:val="20"/>
          <w:szCs w:val="20"/>
        </w:rPr>
      </w:pPr>
      <w:r w:rsidRPr="001D5490">
        <w:rPr>
          <w:rFonts w:ascii="Times New Roman" w:hAnsi="Times New Roman" w:cs="Times New Roman"/>
          <w:sz w:val="20"/>
          <w:szCs w:val="20"/>
        </w:rPr>
        <w:t>Якість електричної енергії - це сукупність властивостей електричної енергії відповідно до встановлених стандартів, які визначають ступінь її придатності для використання за призначення.</w:t>
      </w:r>
    </w:p>
    <w:p w14:paraId="3C674F7C" w14:textId="77777777" w:rsidR="001D5490" w:rsidRPr="001D5490" w:rsidRDefault="001D5490" w:rsidP="001D5490">
      <w:pPr>
        <w:shd w:val="clear" w:color="auto" w:fill="FFFFFF"/>
        <w:spacing w:after="0" w:line="240" w:lineRule="auto"/>
        <w:ind w:left="1" w:hanging="3"/>
        <w:jc w:val="both"/>
        <w:rPr>
          <w:rFonts w:ascii="Times New Roman" w:hAnsi="Times New Roman" w:cs="Times New Roman"/>
          <w:sz w:val="20"/>
          <w:szCs w:val="20"/>
        </w:rPr>
      </w:pPr>
      <w:r w:rsidRPr="001D5490">
        <w:rPr>
          <w:rFonts w:ascii="Times New Roman" w:hAnsi="Times New Roman" w:cs="Times New Roman"/>
          <w:sz w:val="20"/>
          <w:szCs w:val="20"/>
        </w:rPr>
        <w:t>Відповідно до положень пункту 11.4.6 глави 11.4 розділу XI Кодексу систем розподілу, затвердженого постановою НКРЕКП від 14.03.2018 № 310 (далі – КСР), параметри якості електроенергії в точках приєднання споживачів в нормальних умовах експлуатації мають відповідати параметрам, визначеним у ДСТУ EN 50160:2023 «Характеристики напруги електропостачання в електричних мережах загальної призначеності» (далі – ДСТУ EN 50160:2022, IDT).</w:t>
      </w:r>
    </w:p>
    <w:p w14:paraId="626109FB" w14:textId="77777777" w:rsidR="001D5490" w:rsidRPr="001D5490" w:rsidRDefault="001D5490" w:rsidP="001D5490">
      <w:pPr>
        <w:shd w:val="clear" w:color="auto" w:fill="FFFFFF"/>
        <w:spacing w:after="0" w:line="240" w:lineRule="auto"/>
        <w:ind w:left="1" w:hanging="3"/>
        <w:jc w:val="both"/>
        <w:rPr>
          <w:rFonts w:ascii="Times New Roman" w:hAnsi="Times New Roman" w:cs="Times New Roman"/>
          <w:sz w:val="20"/>
          <w:szCs w:val="20"/>
        </w:rPr>
      </w:pPr>
      <w:r w:rsidRPr="001D5490">
        <w:rPr>
          <w:rFonts w:ascii="Times New Roman" w:hAnsi="Times New Roman" w:cs="Times New Roman"/>
          <w:sz w:val="20"/>
          <w:szCs w:val="20"/>
        </w:rPr>
        <w:t>Основні показники якості електричної енергії визначені у пунктах 11.4.7 – 11.4.12 глави 11.4 розділу XІ КСР.</w:t>
      </w:r>
    </w:p>
    <w:p w14:paraId="3FC8DC64" w14:textId="77777777" w:rsidR="001D5490" w:rsidRPr="001D5490" w:rsidRDefault="001D5490" w:rsidP="001D5490">
      <w:pPr>
        <w:spacing w:after="0" w:line="240" w:lineRule="auto"/>
        <w:ind w:left="1" w:hanging="3"/>
        <w:jc w:val="both"/>
        <w:rPr>
          <w:rFonts w:ascii="Times New Roman" w:hAnsi="Times New Roman" w:cs="Times New Roman"/>
          <w:sz w:val="20"/>
          <w:szCs w:val="20"/>
        </w:rPr>
      </w:pPr>
      <w:r w:rsidRPr="001D5490">
        <w:rPr>
          <w:rFonts w:ascii="Times New Roman" w:hAnsi="Times New Roman" w:cs="Times New Roman"/>
          <w:sz w:val="20"/>
          <w:szCs w:val="20"/>
        </w:rPr>
        <w:t>Взаємовідносини, які виникають під час купівлі-продажу електричної енергії між електропостачальником та споживачем, а також їх взаємовідносини з іншими учасниками роздрібного ринку електричної енергії, у тому числі операторами системи розподілу (далі – ОСР), регулюються Правилами роздрібного ринку електричної енергії, затвердженими постановою НКРЕКП від 14.03.2018 № 312 (далі – ПРРЕЕ), та які набрали чинності 11 червня 2018 року.</w:t>
      </w:r>
    </w:p>
    <w:p w14:paraId="17BBCBFC" w14:textId="77777777" w:rsidR="001D5490" w:rsidRPr="001D5490" w:rsidRDefault="001D5490" w:rsidP="001D5490">
      <w:pPr>
        <w:spacing w:line="240" w:lineRule="auto"/>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14:paraId="1A8D4C5B" w14:textId="77777777" w:rsidR="001D5490" w:rsidRPr="001D5490" w:rsidRDefault="001D5490" w:rsidP="001D5490">
      <w:pPr>
        <w:spacing w:after="0" w:line="240" w:lineRule="auto"/>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 Закон України від 14.08.2014р. №  1644-VII «Про санкції»;</w:t>
      </w:r>
    </w:p>
    <w:p w14:paraId="39B6EF50" w14:textId="77777777" w:rsidR="001D5490" w:rsidRPr="001D5490" w:rsidRDefault="001D5490" w:rsidP="001D5490">
      <w:pPr>
        <w:spacing w:after="0"/>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 Закон України від 29.12.2022р.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3A07A901" w14:textId="77777777" w:rsidR="001D5490" w:rsidRPr="001D5490" w:rsidRDefault="001D5490" w:rsidP="001D5490">
      <w:pPr>
        <w:spacing w:after="0"/>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 Закон України від 16.04.1991р. № 959-XII «Про зовнішньоекономічну діяльність»;</w:t>
      </w:r>
    </w:p>
    <w:p w14:paraId="52EB5624" w14:textId="77777777" w:rsidR="001D5490" w:rsidRPr="001D5490" w:rsidRDefault="001D5490" w:rsidP="001D5490">
      <w:pPr>
        <w:spacing w:after="0"/>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 Указу Президента України від 15.05.2017р. N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954878F" w14:textId="77777777" w:rsidR="001D5490" w:rsidRPr="001D5490" w:rsidRDefault="001D5490" w:rsidP="001D5490">
      <w:pPr>
        <w:spacing w:after="0"/>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 Указу Президента України від 14.05.2018 № 126/2018 «Про рішення Ради національної безпеки і оборони України від 2 травня 2018 року «Про застосування та скасування персональних спеціальних економічних та інших обмежувальних заходів (санкцій)»;</w:t>
      </w:r>
    </w:p>
    <w:p w14:paraId="2AE142AE" w14:textId="77777777" w:rsidR="001D5490" w:rsidRPr="001D5490" w:rsidRDefault="001D5490" w:rsidP="001D5490">
      <w:pPr>
        <w:spacing w:after="0"/>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lastRenderedPageBreak/>
        <w:t>- Указу Президента України від 06.03.2018 № 57/2018 «Про рішення Ради національної безпеки і оборони України від 1 березня 2018 року «Про застосування персональних спеціальних економічних та інших обмежувальних заходів (санкцій)»;</w:t>
      </w:r>
    </w:p>
    <w:p w14:paraId="1EC7DCDD" w14:textId="77777777" w:rsidR="001D5490" w:rsidRPr="001D5490" w:rsidRDefault="001D5490" w:rsidP="001D5490">
      <w:pPr>
        <w:spacing w:after="0"/>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 Указу Президента України від 19.03.2019 № 82/2019 «Про рішення Ради національної безпеки і оборони України від 19 березня 2019 року «Про застосування, скасування і внесення змін до персональних спеціальних економічних та інших обмежувальних заходів (санкцій)»;</w:t>
      </w:r>
    </w:p>
    <w:p w14:paraId="7470C0FB" w14:textId="77777777" w:rsidR="001D5490" w:rsidRPr="001D5490" w:rsidRDefault="001D5490" w:rsidP="001D5490">
      <w:pPr>
        <w:spacing w:after="0"/>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 Указу Президента України від 14.05.2020 № 184/2020 «Про рішення Ради національної безпеки і оборони України від 14 травня 2020 року «Про застосування, скасування і внесення змін до персональних спеціальних економічних та інших обмежувальних заходів (санкцій)»;</w:t>
      </w:r>
    </w:p>
    <w:p w14:paraId="24A84DF4" w14:textId="77777777" w:rsidR="001D5490" w:rsidRPr="001D5490" w:rsidRDefault="001D5490" w:rsidP="001D5490">
      <w:pPr>
        <w:spacing w:after="0"/>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 Указу Президента України від 23.03.2021 № 109/2021 «Про рішення Ради національної безпеки і оборони України від 23 березня 2021 року «Про застосування персональних спеціальних економічних та інших обмежувальних заходів (санкцій)»;</w:t>
      </w:r>
    </w:p>
    <w:p w14:paraId="67C34B5A" w14:textId="77777777" w:rsidR="001D5490" w:rsidRPr="001D5490" w:rsidRDefault="001D5490" w:rsidP="001D5490">
      <w:pPr>
        <w:spacing w:after="0"/>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 Постанова КМУ від 30.12.2015 № 1147 «Про заборону ввезення на митну територію України товарів, що походять з Російської Федерації»;</w:t>
      </w:r>
    </w:p>
    <w:p w14:paraId="4A2EA100" w14:textId="77777777" w:rsidR="001D5490" w:rsidRPr="001D5490" w:rsidRDefault="001D5490" w:rsidP="001D5490">
      <w:pPr>
        <w:spacing w:after="0"/>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 Постанова КМУ від 30.12.2015 № 1146 «Про ставки ввізного мита стосовно товарів, що походять з Російської Федерації»;</w:t>
      </w:r>
    </w:p>
    <w:p w14:paraId="79E346A7" w14:textId="77777777" w:rsidR="001D5490" w:rsidRPr="001D5490" w:rsidRDefault="001D5490" w:rsidP="001D5490">
      <w:pPr>
        <w:spacing w:after="0"/>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 Розпорядження КМУ від 11.09.2014р. № 829-р «Про пропозиції щодо застосування персональних спеціальних економічних та інших обмежувальних заходів»;</w:t>
      </w:r>
    </w:p>
    <w:p w14:paraId="1F1A63B7" w14:textId="77777777" w:rsidR="001D5490" w:rsidRPr="001D5490" w:rsidRDefault="001D5490" w:rsidP="001D5490">
      <w:pPr>
        <w:spacing w:after="0"/>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 Розпорядження КМУ від 12.08.2015р. N 808-р «Про розширення пропозицій щодо застосування персональних спеціальних економічних та інших обмежувальних заходів»;</w:t>
      </w:r>
    </w:p>
    <w:p w14:paraId="52701E73" w14:textId="77777777" w:rsidR="001D5490" w:rsidRPr="001D5490" w:rsidRDefault="001D5490" w:rsidP="001D5490">
      <w:pPr>
        <w:spacing w:after="0"/>
        <w:ind w:left="1" w:hanging="3"/>
        <w:contextualSpacing/>
        <w:jc w:val="both"/>
        <w:rPr>
          <w:rFonts w:ascii="Times New Roman" w:hAnsi="Times New Roman" w:cs="Times New Roman"/>
          <w:sz w:val="20"/>
          <w:szCs w:val="20"/>
        </w:rPr>
      </w:pPr>
      <w:r w:rsidRPr="001D5490">
        <w:rPr>
          <w:rFonts w:ascii="Times New Roman" w:hAnsi="Times New Roman" w:cs="Times New Roman"/>
          <w:sz w:val="20"/>
          <w:szCs w:val="20"/>
        </w:rPr>
        <w:t>- інші нормативно-правові акти щодо запровадження спеціальних економічних та інших обмежувальних заходів.</w:t>
      </w:r>
    </w:p>
    <w:p w14:paraId="324CF9BF" w14:textId="77777777" w:rsidR="001D5490" w:rsidRPr="001D5490" w:rsidRDefault="001D5490" w:rsidP="000F27BB">
      <w:pPr>
        <w:pStyle w:val="a3"/>
        <w:spacing w:before="0" w:beforeAutospacing="0" w:after="0" w:afterAutospacing="0"/>
        <w:ind w:left="0" w:hanging="2"/>
        <w:jc w:val="both"/>
        <w:rPr>
          <w:b/>
          <w:bCs/>
          <w:color w:val="000000"/>
          <w:sz w:val="20"/>
          <w:szCs w:val="20"/>
        </w:rPr>
      </w:pPr>
      <w:r w:rsidRPr="001D5490">
        <w:rPr>
          <w:b/>
          <w:bCs/>
          <w:color w:val="000000"/>
          <w:sz w:val="20"/>
          <w:szCs w:val="20"/>
        </w:rPr>
        <w:t>Фактична ціна за одиницю (кВт·год) з ПДВ  для споживача групи Б за розрахунковий місяць розраховується за формулою: </w:t>
      </w:r>
    </w:p>
    <w:p w14:paraId="4E15D14E" w14:textId="77777777" w:rsidR="001D5490" w:rsidRPr="001D5490" w:rsidRDefault="001D5490" w:rsidP="000F27BB">
      <w:pPr>
        <w:pStyle w:val="a3"/>
        <w:spacing w:before="0" w:beforeAutospacing="0" w:after="0" w:afterAutospacing="0"/>
        <w:ind w:left="0" w:hanging="2"/>
        <w:jc w:val="both"/>
        <w:rPr>
          <w:bCs/>
          <w:color w:val="000000"/>
          <w:sz w:val="20"/>
          <w:szCs w:val="20"/>
        </w:rPr>
      </w:pPr>
      <w:r w:rsidRPr="001D5490">
        <w:rPr>
          <w:bCs/>
          <w:color w:val="000000"/>
          <w:sz w:val="20"/>
          <w:szCs w:val="20"/>
        </w:rPr>
        <w:t>Цф</w:t>
      </w:r>
      <w:r w:rsidRPr="001D5490">
        <w:rPr>
          <w:color w:val="000000"/>
          <w:sz w:val="20"/>
          <w:szCs w:val="20"/>
          <w:vertAlign w:val="superscript"/>
        </w:rPr>
        <w:t>Б</w:t>
      </w:r>
      <w:r w:rsidRPr="001D5490">
        <w:rPr>
          <w:bCs/>
          <w:color w:val="000000"/>
          <w:sz w:val="20"/>
          <w:szCs w:val="20"/>
        </w:rPr>
        <w:t xml:space="preserve"> = (Цсз +Тпер+ V)×1.2, де</w:t>
      </w:r>
    </w:p>
    <w:p w14:paraId="360B6AAA" w14:textId="77777777" w:rsidR="001D5490" w:rsidRPr="001D5490" w:rsidRDefault="001D5490" w:rsidP="000F27BB">
      <w:pPr>
        <w:spacing w:after="0" w:line="240" w:lineRule="auto"/>
        <w:ind w:left="1" w:hanging="3"/>
        <w:jc w:val="both"/>
        <w:rPr>
          <w:rFonts w:ascii="Times New Roman" w:hAnsi="Times New Roman" w:cs="Times New Roman"/>
          <w:color w:val="000000"/>
          <w:sz w:val="20"/>
          <w:szCs w:val="20"/>
        </w:rPr>
      </w:pPr>
      <w:r w:rsidRPr="001D5490">
        <w:rPr>
          <w:rFonts w:ascii="Times New Roman" w:hAnsi="Times New Roman" w:cs="Times New Roman"/>
          <w:color w:val="000000"/>
          <w:sz w:val="20"/>
          <w:szCs w:val="20"/>
        </w:rPr>
        <w:t xml:space="preserve">Цсз – середньозважена ціна РДН за розрахунковий період (календарний місяць) , яка (без ПДВ), грн/кВт·год,  що формується оператором ринку та публікується на його вебсайті за посиланням </w:t>
      </w:r>
      <w:r w:rsidRPr="001D5490">
        <w:rPr>
          <w:rFonts w:ascii="Times New Roman" w:hAnsi="Times New Roman" w:cs="Times New Roman"/>
          <w:sz w:val="20"/>
          <w:szCs w:val="20"/>
        </w:rPr>
        <w:t>https://www.oree.com.ua/</w:t>
      </w:r>
      <w:r w:rsidRPr="001D5490">
        <w:rPr>
          <w:rFonts w:ascii="Times New Roman" w:hAnsi="Times New Roman" w:cs="Times New Roman"/>
          <w:color w:val="000000"/>
          <w:sz w:val="20"/>
          <w:szCs w:val="20"/>
        </w:rPr>
        <w:t>.                                          </w:t>
      </w:r>
    </w:p>
    <w:p w14:paraId="6F07C09D" w14:textId="77777777" w:rsidR="001D5490" w:rsidRPr="001D5490" w:rsidRDefault="001D5490" w:rsidP="000F27BB">
      <w:pPr>
        <w:spacing w:after="0" w:line="240" w:lineRule="auto"/>
        <w:ind w:left="1" w:hanging="3"/>
        <w:jc w:val="both"/>
        <w:rPr>
          <w:rFonts w:ascii="Times New Roman" w:hAnsi="Times New Roman" w:cs="Times New Roman"/>
          <w:sz w:val="20"/>
          <w:szCs w:val="20"/>
        </w:rPr>
      </w:pPr>
      <w:r w:rsidRPr="001D5490">
        <w:rPr>
          <w:rFonts w:ascii="Times New Roman" w:hAnsi="Times New Roman" w:cs="Times New Roman"/>
          <w:color w:val="000000"/>
          <w:sz w:val="20"/>
          <w:szCs w:val="20"/>
        </w:rPr>
        <w:t>Тпер – тариф на послуги з передачі електричної енергії, затверджений НКРЕКП, який діє для розрахункового періоду (календарний місяць) (без ПДВ), грн/кВт·год;</w:t>
      </w:r>
    </w:p>
    <w:p w14:paraId="17754478" w14:textId="77777777" w:rsidR="001D5490" w:rsidRPr="001D5490" w:rsidRDefault="001D5490" w:rsidP="000F27BB">
      <w:pPr>
        <w:spacing w:after="0" w:line="240" w:lineRule="auto"/>
        <w:ind w:left="1" w:hanging="3"/>
        <w:jc w:val="both"/>
        <w:rPr>
          <w:rFonts w:ascii="Times New Roman" w:hAnsi="Times New Roman" w:cs="Times New Roman"/>
          <w:color w:val="000000"/>
          <w:sz w:val="20"/>
          <w:szCs w:val="20"/>
        </w:rPr>
      </w:pPr>
      <w:r w:rsidRPr="001D5490">
        <w:rPr>
          <w:rFonts w:ascii="Times New Roman" w:hAnsi="Times New Roman" w:cs="Times New Roman"/>
          <w:color w:val="000000"/>
          <w:sz w:val="20"/>
          <w:szCs w:val="20"/>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грн/кВт·год. </w:t>
      </w:r>
    </w:p>
    <w:p w14:paraId="3DDCF68E" w14:textId="3B9CC701" w:rsidR="001D5490" w:rsidRPr="000F27BB" w:rsidRDefault="001D5490" w:rsidP="000F27BB">
      <w:pPr>
        <w:spacing w:after="0" w:line="240" w:lineRule="auto"/>
        <w:ind w:left="1" w:hanging="3"/>
        <w:contextualSpacing/>
        <w:jc w:val="both"/>
        <w:rPr>
          <w:rFonts w:ascii="Times New Roman" w:hAnsi="Times New Roman" w:cs="Times New Roman"/>
          <w:color w:val="000000"/>
          <w:sz w:val="20"/>
          <w:szCs w:val="20"/>
          <w:lang w:val="uk-UA"/>
        </w:rPr>
      </w:pPr>
      <w:r w:rsidRPr="001D5490">
        <w:rPr>
          <w:rFonts w:ascii="Times New Roman" w:hAnsi="Times New Roman" w:cs="Times New Roman"/>
          <w:color w:val="000000"/>
          <w:sz w:val="20"/>
          <w:szCs w:val="20"/>
        </w:rPr>
        <w:t>Вартість за розрахунковий період розраховується відповідно до формули:</w:t>
      </w:r>
    </w:p>
    <w:p w14:paraId="60EB8412" w14:textId="77777777" w:rsidR="001D5490" w:rsidRPr="001D5490" w:rsidRDefault="001D5490" w:rsidP="000F27BB">
      <w:pPr>
        <w:spacing w:after="0" w:line="240" w:lineRule="auto"/>
        <w:ind w:left="1" w:hanging="3"/>
        <w:contextualSpacing/>
        <w:jc w:val="both"/>
        <w:rPr>
          <w:rFonts w:ascii="Times New Roman" w:hAnsi="Times New Roman" w:cs="Times New Roman"/>
          <w:color w:val="000000"/>
          <w:sz w:val="20"/>
          <w:szCs w:val="20"/>
        </w:rPr>
      </w:pPr>
      <w:r w:rsidRPr="001D5490">
        <w:rPr>
          <w:rFonts w:ascii="Times New Roman" w:hAnsi="Times New Roman" w:cs="Times New Roman"/>
          <w:color w:val="000000"/>
          <w:sz w:val="20"/>
          <w:szCs w:val="20"/>
        </w:rPr>
        <w:t>R</w:t>
      </w:r>
      <w:r w:rsidRPr="001D5490">
        <w:rPr>
          <w:rFonts w:ascii="Times New Roman" w:hAnsi="Times New Roman" w:cs="Times New Roman"/>
          <w:color w:val="000000"/>
          <w:sz w:val="20"/>
          <w:szCs w:val="20"/>
          <w:vertAlign w:val="superscript"/>
        </w:rPr>
        <w:t>Б</w:t>
      </w:r>
      <w:r w:rsidRPr="001D5490">
        <w:rPr>
          <w:rFonts w:ascii="Times New Roman" w:hAnsi="Times New Roman" w:cs="Times New Roman"/>
          <w:color w:val="000000"/>
          <w:sz w:val="20"/>
          <w:szCs w:val="20"/>
        </w:rPr>
        <w:t xml:space="preserve"> =  Цф*W</w:t>
      </w:r>
      <w:r w:rsidRPr="001D5490">
        <w:rPr>
          <w:rFonts w:ascii="Times New Roman" w:hAnsi="Times New Roman" w:cs="Times New Roman"/>
          <w:color w:val="000000"/>
          <w:sz w:val="20"/>
          <w:szCs w:val="20"/>
          <w:vertAlign w:val="superscript"/>
        </w:rPr>
        <w:t>Б</w:t>
      </w:r>
    </w:p>
    <w:p w14:paraId="46368240" w14:textId="77777777" w:rsidR="001D5490" w:rsidRPr="001D5490" w:rsidRDefault="001D5490" w:rsidP="000F27BB">
      <w:pPr>
        <w:spacing w:after="0" w:line="240" w:lineRule="auto"/>
        <w:ind w:left="1" w:hanging="3"/>
        <w:contextualSpacing/>
        <w:jc w:val="both"/>
        <w:rPr>
          <w:rFonts w:ascii="Times New Roman" w:hAnsi="Times New Roman" w:cs="Times New Roman"/>
          <w:color w:val="000000"/>
          <w:sz w:val="20"/>
          <w:szCs w:val="20"/>
        </w:rPr>
      </w:pPr>
      <w:r w:rsidRPr="001D5490">
        <w:rPr>
          <w:rFonts w:ascii="Times New Roman" w:hAnsi="Times New Roman" w:cs="Times New Roman"/>
          <w:color w:val="000000"/>
          <w:sz w:val="20"/>
          <w:szCs w:val="20"/>
        </w:rPr>
        <w:t>R</w:t>
      </w:r>
      <w:r w:rsidRPr="001D5490">
        <w:rPr>
          <w:rFonts w:ascii="Times New Roman" w:hAnsi="Times New Roman" w:cs="Times New Roman"/>
          <w:color w:val="000000"/>
          <w:sz w:val="20"/>
          <w:szCs w:val="20"/>
          <w:vertAlign w:val="superscript"/>
        </w:rPr>
        <w:t>Б</w:t>
      </w:r>
      <w:r w:rsidRPr="001D5490">
        <w:rPr>
          <w:rFonts w:ascii="Times New Roman" w:hAnsi="Times New Roman" w:cs="Times New Roman"/>
          <w:color w:val="000000"/>
          <w:sz w:val="20"/>
          <w:szCs w:val="20"/>
        </w:rPr>
        <w:t xml:space="preserve"> – вартість за розрахунковий період</w:t>
      </w:r>
    </w:p>
    <w:p w14:paraId="25A64D4D" w14:textId="1DD84CA4" w:rsidR="001D5490" w:rsidRPr="000F27BB" w:rsidRDefault="001D5490" w:rsidP="000F27BB">
      <w:pPr>
        <w:spacing w:after="0" w:line="240" w:lineRule="auto"/>
        <w:ind w:left="1" w:hanging="3"/>
        <w:contextualSpacing/>
        <w:jc w:val="both"/>
        <w:rPr>
          <w:rFonts w:ascii="Times New Roman" w:hAnsi="Times New Roman" w:cs="Times New Roman"/>
          <w:color w:val="000000"/>
          <w:sz w:val="20"/>
          <w:szCs w:val="20"/>
          <w:lang w:val="uk-UA"/>
        </w:rPr>
      </w:pPr>
      <w:r w:rsidRPr="001D5490">
        <w:rPr>
          <w:rFonts w:ascii="Times New Roman" w:hAnsi="Times New Roman" w:cs="Times New Roman"/>
          <w:color w:val="000000"/>
          <w:sz w:val="20"/>
          <w:szCs w:val="20"/>
        </w:rPr>
        <w:t>W</w:t>
      </w:r>
      <w:r w:rsidRPr="001D5490">
        <w:rPr>
          <w:rFonts w:ascii="Times New Roman" w:hAnsi="Times New Roman" w:cs="Times New Roman"/>
          <w:color w:val="000000"/>
          <w:sz w:val="20"/>
          <w:szCs w:val="20"/>
          <w:vertAlign w:val="superscript"/>
        </w:rPr>
        <w:t>Б</w:t>
      </w:r>
      <w:r w:rsidRPr="001D5490">
        <w:rPr>
          <w:rFonts w:ascii="Times New Roman" w:hAnsi="Times New Roman" w:cs="Times New Roman"/>
          <w:color w:val="000000"/>
          <w:sz w:val="20"/>
          <w:szCs w:val="20"/>
        </w:rPr>
        <w:t xml:space="preserve"> – фактичний обсяг споживання електричної енергії по об’єкту/-там Споживача за розрахунковий період (календарний місяць), кВт·год.</w:t>
      </w:r>
    </w:p>
    <w:p w14:paraId="5ACF2D1D" w14:textId="29ED1B85" w:rsidR="001D5490" w:rsidRPr="000F27BB" w:rsidRDefault="001D5490" w:rsidP="000F27BB">
      <w:pPr>
        <w:tabs>
          <w:tab w:val="left" w:pos="993"/>
          <w:tab w:val="left" w:pos="1560"/>
        </w:tabs>
        <w:spacing w:after="0"/>
        <w:ind w:left="1" w:hanging="3"/>
        <w:jc w:val="both"/>
        <w:rPr>
          <w:rFonts w:ascii="Times New Roman" w:hAnsi="Times New Roman" w:cs="Times New Roman"/>
          <w:sz w:val="20"/>
          <w:szCs w:val="20"/>
          <w:lang w:val="uk-UA"/>
        </w:rPr>
      </w:pPr>
      <w:r w:rsidRPr="001D5490">
        <w:rPr>
          <w:rFonts w:ascii="Times New Roman" w:hAnsi="Times New Roman" w:cs="Times New Roman"/>
          <w:b/>
          <w:sz w:val="20"/>
          <w:szCs w:val="20"/>
        </w:rPr>
        <w:t xml:space="preserve">Місце поставки товару: </w:t>
      </w:r>
      <w:r w:rsidRPr="001D5490">
        <w:rPr>
          <w:rFonts w:ascii="Times New Roman" w:hAnsi="Times New Roman" w:cs="Times New Roman"/>
          <w:color w:val="000000"/>
          <w:sz w:val="20"/>
          <w:szCs w:val="20"/>
        </w:rPr>
        <w:t>вказано у таблиці№1 «перелік об’єктів та точок комерційного обліку споживача».</w:t>
      </w:r>
    </w:p>
    <w:p w14:paraId="59029377" w14:textId="77777777" w:rsidR="001D5490" w:rsidRDefault="001D5490" w:rsidP="0024541C">
      <w:pPr>
        <w:tabs>
          <w:tab w:val="left" w:pos="426"/>
        </w:tabs>
        <w:spacing w:after="0" w:line="240" w:lineRule="auto"/>
        <w:ind w:left="1" w:hanging="3"/>
        <w:contextualSpacing/>
        <w:rPr>
          <w:rFonts w:ascii="Times New Roman" w:hAnsi="Times New Roman" w:cs="Times New Roman"/>
          <w:color w:val="000000"/>
          <w:sz w:val="20"/>
          <w:szCs w:val="20"/>
          <w:lang w:val="uk-UA"/>
        </w:rPr>
      </w:pPr>
    </w:p>
    <w:p w14:paraId="7FB22393" w14:textId="77777777" w:rsidR="00653274" w:rsidRPr="00653274" w:rsidRDefault="00653274" w:rsidP="00653274">
      <w:pPr>
        <w:spacing w:after="0" w:line="240" w:lineRule="auto"/>
        <w:ind w:hanging="2"/>
        <w:jc w:val="center"/>
        <w:rPr>
          <w:rFonts w:ascii="Times New Roman" w:hAnsi="Times New Roman" w:cs="Times New Roman"/>
          <w:sz w:val="20"/>
          <w:szCs w:val="20"/>
          <w:lang w:eastAsia="uk-UA"/>
        </w:rPr>
      </w:pPr>
      <w:r w:rsidRPr="00653274">
        <w:rPr>
          <w:rFonts w:ascii="Times New Roman" w:hAnsi="Times New Roman" w:cs="Times New Roman"/>
          <w:b/>
          <w:bCs/>
          <w:color w:val="000000"/>
          <w:sz w:val="20"/>
          <w:szCs w:val="20"/>
          <w:lang w:eastAsia="uk-UA"/>
        </w:rPr>
        <w:t>ПЕРЕЛІК</w:t>
      </w:r>
    </w:p>
    <w:p w14:paraId="700BBA55" w14:textId="77777777" w:rsidR="00653274" w:rsidRPr="00653274" w:rsidRDefault="00653274" w:rsidP="00653274">
      <w:pPr>
        <w:spacing w:after="0" w:line="240" w:lineRule="auto"/>
        <w:ind w:hanging="2"/>
        <w:jc w:val="center"/>
        <w:rPr>
          <w:rFonts w:ascii="Times New Roman" w:hAnsi="Times New Roman" w:cs="Times New Roman"/>
          <w:b/>
          <w:bCs/>
          <w:color w:val="000000"/>
          <w:sz w:val="20"/>
          <w:szCs w:val="20"/>
          <w:lang w:eastAsia="uk-UA"/>
        </w:rPr>
      </w:pPr>
      <w:r w:rsidRPr="00653274">
        <w:rPr>
          <w:rFonts w:ascii="Times New Roman" w:hAnsi="Times New Roman" w:cs="Times New Roman"/>
          <w:b/>
          <w:bCs/>
          <w:color w:val="000000"/>
          <w:sz w:val="20"/>
          <w:szCs w:val="20"/>
          <w:lang w:eastAsia="uk-UA"/>
        </w:rPr>
        <w:t>об’єктів та точок комерційного обліку споживача</w:t>
      </w:r>
    </w:p>
    <w:p w14:paraId="0CF83981" w14:textId="77777777" w:rsidR="00653274" w:rsidRPr="00653274" w:rsidRDefault="00653274" w:rsidP="00653274">
      <w:pPr>
        <w:spacing w:after="0" w:line="240" w:lineRule="auto"/>
        <w:ind w:hanging="2"/>
        <w:jc w:val="center"/>
        <w:rPr>
          <w:rFonts w:ascii="Times New Roman" w:hAnsi="Times New Roman" w:cs="Times New Roman"/>
          <w:b/>
          <w:bCs/>
          <w:color w:val="000000"/>
          <w:sz w:val="20"/>
          <w:szCs w:val="20"/>
          <w:lang w:eastAsia="uk-UA"/>
        </w:rPr>
      </w:pPr>
    </w:p>
    <w:p w14:paraId="29C2CFA0" w14:textId="77777777" w:rsidR="00653274" w:rsidRPr="00653274" w:rsidRDefault="00653274" w:rsidP="00653274">
      <w:pPr>
        <w:spacing w:after="0" w:line="240" w:lineRule="auto"/>
        <w:jc w:val="right"/>
        <w:rPr>
          <w:rFonts w:ascii="Times New Roman" w:hAnsi="Times New Roman" w:cs="Times New Roman"/>
          <w:b/>
          <w:bCs/>
          <w:i/>
          <w:iCs/>
          <w:color w:val="000000"/>
          <w:sz w:val="20"/>
          <w:szCs w:val="20"/>
          <w:lang w:eastAsia="uk-UA"/>
        </w:rPr>
      </w:pPr>
      <w:r w:rsidRPr="00653274">
        <w:rPr>
          <w:rFonts w:ascii="Times New Roman" w:hAnsi="Times New Roman" w:cs="Times New Roman"/>
          <w:i/>
          <w:iCs/>
          <w:sz w:val="20"/>
          <w:szCs w:val="20"/>
        </w:rPr>
        <w:t>Таблиця №1</w:t>
      </w:r>
    </w:p>
    <w:tbl>
      <w:tblPr>
        <w:tblW w:w="10888" w:type="dxa"/>
        <w:tblInd w:w="-572" w:type="dxa"/>
        <w:tblLayout w:type="fixed"/>
        <w:tblLook w:val="04A0" w:firstRow="1" w:lastRow="0" w:firstColumn="1" w:lastColumn="0" w:noHBand="0" w:noVBand="1"/>
      </w:tblPr>
      <w:tblGrid>
        <w:gridCol w:w="441"/>
        <w:gridCol w:w="2060"/>
        <w:gridCol w:w="2035"/>
        <w:gridCol w:w="4439"/>
        <w:gridCol w:w="1913"/>
      </w:tblGrid>
      <w:tr w:rsidR="00653274" w:rsidRPr="00653274" w14:paraId="7BA85B6D" w14:textId="77777777" w:rsidTr="00653274">
        <w:trPr>
          <w:trHeight w:val="780"/>
        </w:trPr>
        <w:tc>
          <w:tcPr>
            <w:tcW w:w="441" w:type="dxa"/>
            <w:tcBorders>
              <w:top w:val="single" w:sz="4" w:space="0" w:color="auto"/>
              <w:left w:val="single" w:sz="4" w:space="0" w:color="auto"/>
              <w:bottom w:val="single" w:sz="4" w:space="0" w:color="auto"/>
              <w:right w:val="single" w:sz="4" w:space="0" w:color="auto"/>
            </w:tcBorders>
            <w:vAlign w:val="center"/>
            <w:hideMark/>
          </w:tcPr>
          <w:p w14:paraId="31A3E4B9" w14:textId="77777777" w:rsidR="00653274" w:rsidRPr="00653274" w:rsidRDefault="00653274" w:rsidP="000177C6">
            <w:pPr>
              <w:spacing w:after="0" w:line="240" w:lineRule="auto"/>
              <w:ind w:hanging="2"/>
              <w:rPr>
                <w:rFonts w:ascii="Times New Roman" w:eastAsia="Times New Roman" w:hAnsi="Times New Roman" w:cs="Times New Roman"/>
                <w:b/>
                <w:sz w:val="18"/>
                <w:szCs w:val="18"/>
              </w:rPr>
            </w:pPr>
            <w:r w:rsidRPr="00653274">
              <w:rPr>
                <w:rFonts w:ascii="Times New Roman" w:eastAsia="Times New Roman" w:hAnsi="Times New Roman" w:cs="Times New Roman"/>
                <w:b/>
                <w:sz w:val="18"/>
                <w:szCs w:val="18"/>
              </w:rPr>
              <w:t>№ з/п</w:t>
            </w:r>
          </w:p>
        </w:tc>
        <w:tc>
          <w:tcPr>
            <w:tcW w:w="2060" w:type="dxa"/>
            <w:tcBorders>
              <w:top w:val="single" w:sz="4" w:space="0" w:color="auto"/>
              <w:left w:val="nil"/>
              <w:bottom w:val="single" w:sz="4" w:space="0" w:color="auto"/>
              <w:right w:val="single" w:sz="4" w:space="0" w:color="auto"/>
            </w:tcBorders>
            <w:vAlign w:val="center"/>
            <w:hideMark/>
          </w:tcPr>
          <w:p w14:paraId="778A5E80" w14:textId="77777777" w:rsidR="00653274" w:rsidRPr="00653274" w:rsidRDefault="00653274" w:rsidP="000177C6">
            <w:pPr>
              <w:spacing w:after="0" w:line="240" w:lineRule="auto"/>
              <w:ind w:hanging="2"/>
              <w:jc w:val="center"/>
              <w:rPr>
                <w:rFonts w:ascii="Times New Roman" w:eastAsia="Times New Roman" w:hAnsi="Times New Roman" w:cs="Times New Roman"/>
                <w:b/>
                <w:bCs/>
                <w:sz w:val="18"/>
                <w:szCs w:val="18"/>
              </w:rPr>
            </w:pPr>
            <w:r w:rsidRPr="00653274">
              <w:rPr>
                <w:rFonts w:ascii="Times New Roman" w:eastAsia="Times New Roman" w:hAnsi="Times New Roman" w:cs="Times New Roman"/>
                <w:b/>
                <w:bCs/>
                <w:sz w:val="18"/>
                <w:szCs w:val="18"/>
              </w:rPr>
              <w:t>Вид об’єкта</w:t>
            </w:r>
          </w:p>
        </w:tc>
        <w:tc>
          <w:tcPr>
            <w:tcW w:w="2035" w:type="dxa"/>
            <w:tcBorders>
              <w:top w:val="single" w:sz="4" w:space="0" w:color="auto"/>
              <w:left w:val="nil"/>
              <w:bottom w:val="single" w:sz="4" w:space="0" w:color="auto"/>
              <w:right w:val="single" w:sz="4" w:space="0" w:color="auto"/>
            </w:tcBorders>
            <w:vAlign w:val="center"/>
            <w:hideMark/>
          </w:tcPr>
          <w:p w14:paraId="125857C7" w14:textId="77777777" w:rsidR="00653274" w:rsidRPr="00653274" w:rsidRDefault="00653274" w:rsidP="000177C6">
            <w:pPr>
              <w:spacing w:after="0" w:line="240" w:lineRule="auto"/>
              <w:ind w:hanging="2"/>
              <w:jc w:val="center"/>
              <w:rPr>
                <w:rFonts w:ascii="Times New Roman" w:eastAsia="Times New Roman" w:hAnsi="Times New Roman" w:cs="Times New Roman"/>
                <w:b/>
                <w:sz w:val="18"/>
                <w:szCs w:val="18"/>
              </w:rPr>
            </w:pPr>
            <w:r w:rsidRPr="00653274">
              <w:rPr>
                <w:rFonts w:ascii="Times New Roman" w:eastAsia="Times New Roman" w:hAnsi="Times New Roman" w:cs="Times New Roman"/>
                <w:b/>
                <w:bCs/>
                <w:sz w:val="18"/>
                <w:szCs w:val="18"/>
              </w:rPr>
              <w:t>ОСР (оператор системи розподілу)</w:t>
            </w:r>
          </w:p>
        </w:tc>
        <w:tc>
          <w:tcPr>
            <w:tcW w:w="4439" w:type="dxa"/>
            <w:tcBorders>
              <w:top w:val="single" w:sz="4" w:space="0" w:color="auto"/>
              <w:left w:val="nil"/>
              <w:bottom w:val="single" w:sz="4" w:space="0" w:color="auto"/>
              <w:right w:val="single" w:sz="4" w:space="0" w:color="auto"/>
            </w:tcBorders>
            <w:vAlign w:val="center"/>
            <w:hideMark/>
          </w:tcPr>
          <w:p w14:paraId="622C29C2" w14:textId="77777777" w:rsidR="00653274" w:rsidRPr="00653274" w:rsidRDefault="00653274" w:rsidP="000177C6">
            <w:pPr>
              <w:spacing w:after="0" w:line="240" w:lineRule="auto"/>
              <w:ind w:hanging="2"/>
              <w:jc w:val="center"/>
              <w:rPr>
                <w:rFonts w:ascii="Times New Roman" w:eastAsia="Times New Roman" w:hAnsi="Times New Roman" w:cs="Times New Roman"/>
                <w:b/>
                <w:sz w:val="18"/>
                <w:szCs w:val="18"/>
              </w:rPr>
            </w:pPr>
            <w:r w:rsidRPr="00653274">
              <w:rPr>
                <w:rFonts w:ascii="Times New Roman" w:eastAsia="Times New Roman" w:hAnsi="Times New Roman" w:cs="Times New Roman"/>
                <w:b/>
                <w:bCs/>
                <w:sz w:val="18"/>
                <w:szCs w:val="18"/>
              </w:rPr>
              <w:t>Адреса об</w:t>
            </w:r>
            <w:r w:rsidRPr="00653274">
              <w:rPr>
                <w:rFonts w:ascii="Times New Roman" w:eastAsia="Times New Roman" w:hAnsi="Times New Roman" w:cs="Times New Roman"/>
                <w:b/>
                <w:bCs/>
                <w:sz w:val="18"/>
                <w:szCs w:val="18"/>
                <w:lang w:val="en-US"/>
              </w:rPr>
              <w:t>’</w:t>
            </w:r>
            <w:r w:rsidRPr="00653274">
              <w:rPr>
                <w:rFonts w:ascii="Times New Roman" w:eastAsia="Times New Roman" w:hAnsi="Times New Roman" w:cs="Times New Roman"/>
                <w:b/>
                <w:bCs/>
                <w:sz w:val="18"/>
                <w:szCs w:val="18"/>
              </w:rPr>
              <w:t>єкта</w:t>
            </w:r>
          </w:p>
        </w:tc>
        <w:tc>
          <w:tcPr>
            <w:tcW w:w="1913" w:type="dxa"/>
            <w:tcBorders>
              <w:top w:val="single" w:sz="4" w:space="0" w:color="auto"/>
              <w:left w:val="nil"/>
              <w:bottom w:val="single" w:sz="4" w:space="0" w:color="auto"/>
              <w:right w:val="single" w:sz="4" w:space="0" w:color="auto"/>
            </w:tcBorders>
            <w:vAlign w:val="center"/>
            <w:hideMark/>
          </w:tcPr>
          <w:p w14:paraId="534AE7B8" w14:textId="77777777" w:rsidR="00653274" w:rsidRPr="00653274" w:rsidRDefault="00653274" w:rsidP="000177C6">
            <w:pPr>
              <w:spacing w:after="0" w:line="240" w:lineRule="auto"/>
              <w:ind w:hanging="2"/>
              <w:jc w:val="center"/>
              <w:rPr>
                <w:rFonts w:ascii="Times New Roman" w:eastAsia="Times New Roman" w:hAnsi="Times New Roman" w:cs="Times New Roman"/>
                <w:b/>
                <w:sz w:val="18"/>
                <w:szCs w:val="18"/>
              </w:rPr>
            </w:pPr>
            <w:r w:rsidRPr="00653274">
              <w:rPr>
                <w:rFonts w:ascii="Times New Roman" w:eastAsia="Times New Roman" w:hAnsi="Times New Roman" w:cs="Times New Roman"/>
                <w:b/>
                <w:bCs/>
                <w:sz w:val="18"/>
                <w:szCs w:val="18"/>
              </w:rPr>
              <w:t>ЕІС-код точки (точок) комерційного відділу</w:t>
            </w:r>
          </w:p>
        </w:tc>
      </w:tr>
      <w:tr w:rsidR="00653274" w:rsidRPr="00653274" w14:paraId="127A5010" w14:textId="77777777" w:rsidTr="00653274">
        <w:trPr>
          <w:trHeight w:val="188"/>
        </w:trPr>
        <w:tc>
          <w:tcPr>
            <w:tcW w:w="441" w:type="dxa"/>
            <w:tcBorders>
              <w:top w:val="nil"/>
              <w:left w:val="single" w:sz="4" w:space="0" w:color="auto"/>
              <w:bottom w:val="single" w:sz="4" w:space="0" w:color="auto"/>
              <w:right w:val="single" w:sz="4" w:space="0" w:color="auto"/>
            </w:tcBorders>
            <w:vAlign w:val="center"/>
            <w:hideMark/>
          </w:tcPr>
          <w:p w14:paraId="04C85FC9"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1</w:t>
            </w:r>
          </w:p>
        </w:tc>
        <w:tc>
          <w:tcPr>
            <w:tcW w:w="2060" w:type="dxa"/>
            <w:tcBorders>
              <w:top w:val="nil"/>
              <w:left w:val="nil"/>
              <w:bottom w:val="single" w:sz="4" w:space="0" w:color="auto"/>
              <w:right w:val="single" w:sz="4" w:space="0" w:color="auto"/>
            </w:tcBorders>
            <w:vAlign w:val="center"/>
            <w:hideMark/>
          </w:tcPr>
          <w:p w14:paraId="160F46D0"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Адмінбудівля</w:t>
            </w:r>
          </w:p>
        </w:tc>
        <w:tc>
          <w:tcPr>
            <w:tcW w:w="2035" w:type="dxa"/>
            <w:tcBorders>
              <w:top w:val="nil"/>
              <w:left w:val="nil"/>
              <w:bottom w:val="single" w:sz="4" w:space="0" w:color="auto"/>
              <w:right w:val="single" w:sz="4" w:space="0" w:color="auto"/>
            </w:tcBorders>
            <w:vAlign w:val="center"/>
            <w:hideMark/>
          </w:tcPr>
          <w:p w14:paraId="631C5428"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50D55E05"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м.Львів, вул.Родини Крушельницьких,14</w:t>
            </w:r>
          </w:p>
        </w:tc>
        <w:tc>
          <w:tcPr>
            <w:tcW w:w="1913" w:type="dxa"/>
            <w:tcBorders>
              <w:top w:val="nil"/>
              <w:left w:val="nil"/>
              <w:bottom w:val="single" w:sz="4" w:space="0" w:color="auto"/>
              <w:right w:val="single" w:sz="4" w:space="0" w:color="auto"/>
            </w:tcBorders>
            <w:vAlign w:val="center"/>
            <w:hideMark/>
          </w:tcPr>
          <w:p w14:paraId="2484B757"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62Z4404973062131</w:t>
            </w:r>
          </w:p>
        </w:tc>
      </w:tr>
      <w:tr w:rsidR="00653274" w:rsidRPr="00653274" w14:paraId="03792AEF" w14:textId="77777777" w:rsidTr="00653274">
        <w:trPr>
          <w:trHeight w:val="201"/>
        </w:trPr>
        <w:tc>
          <w:tcPr>
            <w:tcW w:w="441" w:type="dxa"/>
            <w:tcBorders>
              <w:top w:val="nil"/>
              <w:left w:val="single" w:sz="4" w:space="0" w:color="auto"/>
              <w:bottom w:val="single" w:sz="4" w:space="0" w:color="auto"/>
              <w:right w:val="single" w:sz="4" w:space="0" w:color="auto"/>
            </w:tcBorders>
            <w:vAlign w:val="center"/>
            <w:hideMark/>
          </w:tcPr>
          <w:p w14:paraId="795E25EA"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2</w:t>
            </w:r>
          </w:p>
        </w:tc>
        <w:tc>
          <w:tcPr>
            <w:tcW w:w="2060" w:type="dxa"/>
            <w:tcBorders>
              <w:top w:val="nil"/>
              <w:left w:val="nil"/>
              <w:bottom w:val="single" w:sz="4" w:space="0" w:color="auto"/>
              <w:right w:val="single" w:sz="4" w:space="0" w:color="auto"/>
            </w:tcBorders>
            <w:vAlign w:val="center"/>
            <w:hideMark/>
          </w:tcPr>
          <w:p w14:paraId="2BE17360"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Адмінбудівля</w:t>
            </w:r>
          </w:p>
        </w:tc>
        <w:tc>
          <w:tcPr>
            <w:tcW w:w="2035" w:type="dxa"/>
            <w:tcBorders>
              <w:top w:val="nil"/>
              <w:left w:val="nil"/>
              <w:bottom w:val="single" w:sz="4" w:space="0" w:color="auto"/>
              <w:right w:val="single" w:sz="4" w:space="0" w:color="auto"/>
            </w:tcBorders>
            <w:vAlign w:val="center"/>
            <w:hideMark/>
          </w:tcPr>
          <w:p w14:paraId="0313FCF9"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30DCA0CB"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м.Львів, вул.Родини Крушельницьких,14</w:t>
            </w:r>
          </w:p>
        </w:tc>
        <w:tc>
          <w:tcPr>
            <w:tcW w:w="1913" w:type="dxa"/>
            <w:tcBorders>
              <w:top w:val="nil"/>
              <w:left w:val="nil"/>
              <w:bottom w:val="single" w:sz="4" w:space="0" w:color="auto"/>
              <w:right w:val="single" w:sz="4" w:space="0" w:color="auto"/>
            </w:tcBorders>
            <w:vAlign w:val="center"/>
            <w:hideMark/>
          </w:tcPr>
          <w:p w14:paraId="1B115867"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62Z1773877137552</w:t>
            </w:r>
          </w:p>
        </w:tc>
      </w:tr>
      <w:tr w:rsidR="00653274" w:rsidRPr="00653274" w14:paraId="40D259AA" w14:textId="77777777" w:rsidTr="00653274">
        <w:trPr>
          <w:trHeight w:val="188"/>
        </w:trPr>
        <w:tc>
          <w:tcPr>
            <w:tcW w:w="441" w:type="dxa"/>
            <w:tcBorders>
              <w:top w:val="nil"/>
              <w:left w:val="single" w:sz="4" w:space="0" w:color="auto"/>
              <w:bottom w:val="single" w:sz="4" w:space="0" w:color="auto"/>
              <w:right w:val="single" w:sz="4" w:space="0" w:color="auto"/>
            </w:tcBorders>
            <w:vAlign w:val="center"/>
            <w:hideMark/>
          </w:tcPr>
          <w:p w14:paraId="5A70B930"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3</w:t>
            </w:r>
          </w:p>
        </w:tc>
        <w:tc>
          <w:tcPr>
            <w:tcW w:w="2060" w:type="dxa"/>
            <w:tcBorders>
              <w:top w:val="nil"/>
              <w:left w:val="nil"/>
              <w:bottom w:val="single" w:sz="4" w:space="0" w:color="auto"/>
              <w:right w:val="single" w:sz="4" w:space="0" w:color="auto"/>
            </w:tcBorders>
            <w:vAlign w:val="center"/>
            <w:hideMark/>
          </w:tcPr>
          <w:p w14:paraId="317D4047"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Адмінбудівля</w:t>
            </w:r>
          </w:p>
        </w:tc>
        <w:tc>
          <w:tcPr>
            <w:tcW w:w="2035" w:type="dxa"/>
            <w:tcBorders>
              <w:top w:val="nil"/>
              <w:left w:val="nil"/>
              <w:bottom w:val="single" w:sz="4" w:space="0" w:color="auto"/>
              <w:right w:val="single" w:sz="4" w:space="0" w:color="auto"/>
            </w:tcBorders>
            <w:vAlign w:val="center"/>
            <w:hideMark/>
          </w:tcPr>
          <w:p w14:paraId="2D17B577"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01996FA0"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м.Львів, вул.Родини Крушельницьких,14</w:t>
            </w:r>
          </w:p>
        </w:tc>
        <w:tc>
          <w:tcPr>
            <w:tcW w:w="1913" w:type="dxa"/>
            <w:tcBorders>
              <w:top w:val="nil"/>
              <w:left w:val="nil"/>
              <w:bottom w:val="single" w:sz="4" w:space="0" w:color="auto"/>
              <w:right w:val="single" w:sz="4" w:space="0" w:color="auto"/>
            </w:tcBorders>
            <w:vAlign w:val="center"/>
            <w:hideMark/>
          </w:tcPr>
          <w:p w14:paraId="765BF4FC"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62Z6308356005702</w:t>
            </w:r>
          </w:p>
        </w:tc>
      </w:tr>
      <w:tr w:rsidR="00653274" w:rsidRPr="00653274" w14:paraId="4E188F75" w14:textId="77777777" w:rsidTr="00653274">
        <w:trPr>
          <w:trHeight w:val="390"/>
        </w:trPr>
        <w:tc>
          <w:tcPr>
            <w:tcW w:w="441" w:type="dxa"/>
            <w:tcBorders>
              <w:top w:val="nil"/>
              <w:left w:val="single" w:sz="4" w:space="0" w:color="auto"/>
              <w:bottom w:val="single" w:sz="4" w:space="0" w:color="auto"/>
              <w:right w:val="single" w:sz="4" w:space="0" w:color="auto"/>
            </w:tcBorders>
            <w:vAlign w:val="center"/>
            <w:hideMark/>
          </w:tcPr>
          <w:p w14:paraId="60C6A659"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4</w:t>
            </w:r>
          </w:p>
        </w:tc>
        <w:tc>
          <w:tcPr>
            <w:tcW w:w="2060" w:type="dxa"/>
            <w:tcBorders>
              <w:top w:val="nil"/>
              <w:left w:val="nil"/>
              <w:bottom w:val="single" w:sz="4" w:space="0" w:color="auto"/>
              <w:right w:val="single" w:sz="4" w:space="0" w:color="auto"/>
            </w:tcBorders>
            <w:vAlign w:val="center"/>
            <w:hideMark/>
          </w:tcPr>
          <w:p w14:paraId="3FE88B22" w14:textId="77777777" w:rsidR="00653274" w:rsidRPr="00653274" w:rsidRDefault="00653274" w:rsidP="000177C6">
            <w:pPr>
              <w:spacing w:after="0" w:line="240" w:lineRule="auto"/>
              <w:ind w:left="-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Комплекс будівель</w:t>
            </w:r>
          </w:p>
        </w:tc>
        <w:tc>
          <w:tcPr>
            <w:tcW w:w="2035" w:type="dxa"/>
            <w:tcBorders>
              <w:top w:val="nil"/>
              <w:left w:val="nil"/>
              <w:bottom w:val="single" w:sz="4" w:space="0" w:color="auto"/>
              <w:right w:val="single" w:sz="4" w:space="0" w:color="auto"/>
            </w:tcBorders>
            <w:vAlign w:val="center"/>
            <w:hideMark/>
          </w:tcPr>
          <w:p w14:paraId="572E7948"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2CEFA882"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 м.Перемишляни,вул.Міжгірська,6</w:t>
            </w:r>
          </w:p>
        </w:tc>
        <w:tc>
          <w:tcPr>
            <w:tcW w:w="1913" w:type="dxa"/>
            <w:tcBorders>
              <w:top w:val="nil"/>
              <w:left w:val="nil"/>
              <w:bottom w:val="single" w:sz="4" w:space="0" w:color="auto"/>
              <w:right w:val="single" w:sz="4" w:space="0" w:color="auto"/>
            </w:tcBorders>
            <w:vAlign w:val="center"/>
            <w:hideMark/>
          </w:tcPr>
          <w:p w14:paraId="0120458B"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62Z3698824245577</w:t>
            </w:r>
          </w:p>
        </w:tc>
      </w:tr>
      <w:tr w:rsidR="00653274" w:rsidRPr="00653274" w14:paraId="14B6AC68" w14:textId="77777777" w:rsidTr="00653274">
        <w:trPr>
          <w:trHeight w:val="188"/>
        </w:trPr>
        <w:tc>
          <w:tcPr>
            <w:tcW w:w="441" w:type="dxa"/>
            <w:tcBorders>
              <w:top w:val="nil"/>
              <w:left w:val="single" w:sz="4" w:space="0" w:color="auto"/>
              <w:bottom w:val="single" w:sz="4" w:space="0" w:color="auto"/>
              <w:right w:val="single" w:sz="4" w:space="0" w:color="auto"/>
            </w:tcBorders>
            <w:vAlign w:val="center"/>
            <w:hideMark/>
          </w:tcPr>
          <w:p w14:paraId="1F444A8F"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5</w:t>
            </w:r>
          </w:p>
        </w:tc>
        <w:tc>
          <w:tcPr>
            <w:tcW w:w="2060" w:type="dxa"/>
            <w:tcBorders>
              <w:top w:val="nil"/>
              <w:left w:val="nil"/>
              <w:bottom w:val="single" w:sz="4" w:space="0" w:color="auto"/>
              <w:right w:val="single" w:sz="4" w:space="0" w:color="auto"/>
            </w:tcBorders>
            <w:vAlign w:val="center"/>
            <w:hideMark/>
          </w:tcPr>
          <w:p w14:paraId="19ED00BB"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Агрохімлабораторія</w:t>
            </w:r>
          </w:p>
        </w:tc>
        <w:tc>
          <w:tcPr>
            <w:tcW w:w="2035" w:type="dxa"/>
            <w:tcBorders>
              <w:top w:val="nil"/>
              <w:left w:val="nil"/>
              <w:bottom w:val="single" w:sz="4" w:space="0" w:color="auto"/>
              <w:right w:val="single" w:sz="4" w:space="0" w:color="auto"/>
            </w:tcBorders>
            <w:vAlign w:val="center"/>
            <w:hideMark/>
          </w:tcPr>
          <w:p w14:paraId="3441C2ED"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59DFD264"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 м.Жовква,вул.С.Петлюри,56</w:t>
            </w:r>
          </w:p>
        </w:tc>
        <w:tc>
          <w:tcPr>
            <w:tcW w:w="1913" w:type="dxa"/>
            <w:tcBorders>
              <w:top w:val="nil"/>
              <w:left w:val="nil"/>
              <w:bottom w:val="single" w:sz="4" w:space="0" w:color="auto"/>
              <w:right w:val="single" w:sz="4" w:space="0" w:color="auto"/>
            </w:tcBorders>
            <w:vAlign w:val="center"/>
            <w:hideMark/>
          </w:tcPr>
          <w:p w14:paraId="7A972D6D"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62Z7291678809602</w:t>
            </w:r>
          </w:p>
        </w:tc>
      </w:tr>
      <w:tr w:rsidR="00653274" w:rsidRPr="00653274" w14:paraId="31FFE83B" w14:textId="77777777" w:rsidTr="00653274">
        <w:trPr>
          <w:trHeight w:val="188"/>
        </w:trPr>
        <w:tc>
          <w:tcPr>
            <w:tcW w:w="441" w:type="dxa"/>
            <w:tcBorders>
              <w:top w:val="nil"/>
              <w:left w:val="single" w:sz="4" w:space="0" w:color="auto"/>
              <w:bottom w:val="single" w:sz="4" w:space="0" w:color="auto"/>
              <w:right w:val="single" w:sz="4" w:space="0" w:color="auto"/>
            </w:tcBorders>
            <w:vAlign w:val="center"/>
            <w:hideMark/>
          </w:tcPr>
          <w:p w14:paraId="3F00C45C"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w:t>
            </w:r>
          </w:p>
        </w:tc>
        <w:tc>
          <w:tcPr>
            <w:tcW w:w="2060" w:type="dxa"/>
            <w:tcBorders>
              <w:top w:val="nil"/>
              <w:left w:val="nil"/>
              <w:bottom w:val="single" w:sz="4" w:space="0" w:color="auto"/>
              <w:right w:val="single" w:sz="4" w:space="0" w:color="auto"/>
            </w:tcBorders>
            <w:vAlign w:val="center"/>
            <w:hideMark/>
          </w:tcPr>
          <w:p w14:paraId="1B79C834"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 xml:space="preserve"> Комплекс (майстерня)</w:t>
            </w:r>
          </w:p>
        </w:tc>
        <w:tc>
          <w:tcPr>
            <w:tcW w:w="2035" w:type="dxa"/>
            <w:tcBorders>
              <w:top w:val="nil"/>
              <w:left w:val="nil"/>
              <w:bottom w:val="single" w:sz="4" w:space="0" w:color="auto"/>
              <w:right w:val="single" w:sz="4" w:space="0" w:color="auto"/>
            </w:tcBorders>
            <w:vAlign w:val="center"/>
            <w:hideMark/>
          </w:tcPr>
          <w:p w14:paraId="2A023102"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311EE375"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 м.Жовква,вул.С.Петлюри,56</w:t>
            </w:r>
          </w:p>
        </w:tc>
        <w:tc>
          <w:tcPr>
            <w:tcW w:w="1913" w:type="dxa"/>
            <w:tcBorders>
              <w:top w:val="nil"/>
              <w:left w:val="nil"/>
              <w:bottom w:val="single" w:sz="4" w:space="0" w:color="auto"/>
              <w:right w:val="single" w:sz="4" w:space="0" w:color="auto"/>
            </w:tcBorders>
            <w:vAlign w:val="center"/>
            <w:hideMark/>
          </w:tcPr>
          <w:p w14:paraId="0908CF28"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 62Z2742378761556</w:t>
            </w:r>
          </w:p>
        </w:tc>
      </w:tr>
      <w:tr w:rsidR="00653274" w:rsidRPr="00653274" w14:paraId="5D87F077" w14:textId="77777777" w:rsidTr="00653274">
        <w:trPr>
          <w:trHeight w:val="591"/>
        </w:trPr>
        <w:tc>
          <w:tcPr>
            <w:tcW w:w="441" w:type="dxa"/>
            <w:tcBorders>
              <w:top w:val="nil"/>
              <w:left w:val="single" w:sz="4" w:space="0" w:color="auto"/>
              <w:bottom w:val="single" w:sz="4" w:space="0" w:color="auto"/>
              <w:right w:val="single" w:sz="4" w:space="0" w:color="auto"/>
            </w:tcBorders>
            <w:vAlign w:val="center"/>
            <w:hideMark/>
          </w:tcPr>
          <w:p w14:paraId="417CE9D6"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7</w:t>
            </w:r>
          </w:p>
        </w:tc>
        <w:tc>
          <w:tcPr>
            <w:tcW w:w="2060" w:type="dxa"/>
            <w:tcBorders>
              <w:top w:val="nil"/>
              <w:left w:val="nil"/>
              <w:bottom w:val="single" w:sz="4" w:space="0" w:color="auto"/>
              <w:right w:val="single" w:sz="4" w:space="0" w:color="auto"/>
            </w:tcBorders>
            <w:vAlign w:val="center"/>
            <w:hideMark/>
          </w:tcPr>
          <w:p w14:paraId="70239EBD"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Будинок зв’язку</w:t>
            </w:r>
          </w:p>
        </w:tc>
        <w:tc>
          <w:tcPr>
            <w:tcW w:w="2035" w:type="dxa"/>
            <w:tcBorders>
              <w:top w:val="nil"/>
              <w:left w:val="nil"/>
              <w:bottom w:val="single" w:sz="4" w:space="0" w:color="auto"/>
              <w:right w:val="single" w:sz="4" w:space="0" w:color="auto"/>
            </w:tcBorders>
            <w:vAlign w:val="center"/>
            <w:hideMark/>
          </w:tcPr>
          <w:p w14:paraId="218DBD5C"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55A64045"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обл.,Жовківський р-н,с.Добросин,вул.Центральна,</w:t>
            </w:r>
          </w:p>
          <w:p w14:paraId="65FC8CB4"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105/А</w:t>
            </w:r>
          </w:p>
        </w:tc>
        <w:tc>
          <w:tcPr>
            <w:tcW w:w="1913" w:type="dxa"/>
            <w:tcBorders>
              <w:top w:val="nil"/>
              <w:left w:val="nil"/>
              <w:bottom w:val="single" w:sz="4" w:space="0" w:color="auto"/>
              <w:right w:val="single" w:sz="4" w:space="0" w:color="auto"/>
            </w:tcBorders>
            <w:vAlign w:val="center"/>
            <w:hideMark/>
          </w:tcPr>
          <w:p w14:paraId="24AEB5FA"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62Z0279341706346</w:t>
            </w:r>
          </w:p>
        </w:tc>
      </w:tr>
      <w:tr w:rsidR="00653274" w:rsidRPr="00653274" w14:paraId="385A8D53" w14:textId="77777777" w:rsidTr="00653274">
        <w:trPr>
          <w:trHeight w:val="188"/>
        </w:trPr>
        <w:tc>
          <w:tcPr>
            <w:tcW w:w="441" w:type="dxa"/>
            <w:tcBorders>
              <w:top w:val="nil"/>
              <w:left w:val="single" w:sz="4" w:space="0" w:color="auto"/>
              <w:bottom w:val="single" w:sz="4" w:space="0" w:color="auto"/>
              <w:right w:val="single" w:sz="4" w:space="0" w:color="auto"/>
            </w:tcBorders>
            <w:vAlign w:val="center"/>
            <w:hideMark/>
          </w:tcPr>
          <w:p w14:paraId="4320EB5C"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8</w:t>
            </w:r>
          </w:p>
        </w:tc>
        <w:tc>
          <w:tcPr>
            <w:tcW w:w="2060" w:type="dxa"/>
            <w:tcBorders>
              <w:top w:val="nil"/>
              <w:left w:val="nil"/>
              <w:bottom w:val="single" w:sz="4" w:space="0" w:color="auto"/>
              <w:right w:val="single" w:sz="4" w:space="0" w:color="auto"/>
            </w:tcBorders>
            <w:vAlign w:val="center"/>
            <w:hideMark/>
          </w:tcPr>
          <w:p w14:paraId="60F1F200"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Адмінбудівля</w:t>
            </w:r>
          </w:p>
        </w:tc>
        <w:tc>
          <w:tcPr>
            <w:tcW w:w="2035" w:type="dxa"/>
            <w:tcBorders>
              <w:top w:val="nil"/>
              <w:left w:val="nil"/>
              <w:bottom w:val="single" w:sz="4" w:space="0" w:color="auto"/>
              <w:right w:val="single" w:sz="4" w:space="0" w:color="auto"/>
            </w:tcBorders>
            <w:vAlign w:val="center"/>
            <w:hideMark/>
          </w:tcPr>
          <w:p w14:paraId="3CDDD213"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24D10835"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м.Дрогобич ,вул.Індустріальна,5</w:t>
            </w:r>
          </w:p>
        </w:tc>
        <w:tc>
          <w:tcPr>
            <w:tcW w:w="1913" w:type="dxa"/>
            <w:tcBorders>
              <w:top w:val="nil"/>
              <w:left w:val="nil"/>
              <w:bottom w:val="single" w:sz="4" w:space="0" w:color="auto"/>
              <w:right w:val="single" w:sz="4" w:space="0" w:color="auto"/>
            </w:tcBorders>
            <w:vAlign w:val="center"/>
            <w:hideMark/>
          </w:tcPr>
          <w:p w14:paraId="0234A2EA"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62Z5066043884649</w:t>
            </w:r>
          </w:p>
        </w:tc>
      </w:tr>
      <w:tr w:rsidR="00653274" w:rsidRPr="00653274" w14:paraId="4EE7717A" w14:textId="77777777" w:rsidTr="00653274">
        <w:trPr>
          <w:trHeight w:val="390"/>
        </w:trPr>
        <w:tc>
          <w:tcPr>
            <w:tcW w:w="441" w:type="dxa"/>
            <w:tcBorders>
              <w:top w:val="nil"/>
              <w:left w:val="single" w:sz="4" w:space="0" w:color="auto"/>
              <w:bottom w:val="single" w:sz="4" w:space="0" w:color="auto"/>
              <w:right w:val="single" w:sz="4" w:space="0" w:color="auto"/>
            </w:tcBorders>
            <w:vAlign w:val="center"/>
            <w:hideMark/>
          </w:tcPr>
          <w:p w14:paraId="04EC8A57"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9</w:t>
            </w:r>
          </w:p>
        </w:tc>
        <w:tc>
          <w:tcPr>
            <w:tcW w:w="2060" w:type="dxa"/>
            <w:tcBorders>
              <w:top w:val="nil"/>
              <w:left w:val="nil"/>
              <w:bottom w:val="single" w:sz="4" w:space="0" w:color="auto"/>
              <w:right w:val="single" w:sz="4" w:space="0" w:color="auto"/>
            </w:tcBorders>
            <w:vAlign w:val="center"/>
            <w:hideMark/>
          </w:tcPr>
          <w:p w14:paraId="0183E647"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Адмінбудівля</w:t>
            </w:r>
          </w:p>
        </w:tc>
        <w:tc>
          <w:tcPr>
            <w:tcW w:w="2035" w:type="dxa"/>
            <w:tcBorders>
              <w:top w:val="nil"/>
              <w:left w:val="nil"/>
              <w:bottom w:val="single" w:sz="4" w:space="0" w:color="auto"/>
              <w:right w:val="single" w:sz="4" w:space="0" w:color="auto"/>
            </w:tcBorders>
            <w:vAlign w:val="center"/>
            <w:hideMark/>
          </w:tcPr>
          <w:p w14:paraId="3C25EDE3"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1623EADF"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 Дрогобицький р-н с.Грушів, вул.Чаповського,76</w:t>
            </w:r>
          </w:p>
        </w:tc>
        <w:tc>
          <w:tcPr>
            <w:tcW w:w="1913" w:type="dxa"/>
            <w:tcBorders>
              <w:top w:val="nil"/>
              <w:left w:val="nil"/>
              <w:bottom w:val="single" w:sz="4" w:space="0" w:color="auto"/>
              <w:right w:val="single" w:sz="4" w:space="0" w:color="auto"/>
            </w:tcBorders>
            <w:vAlign w:val="center"/>
            <w:hideMark/>
          </w:tcPr>
          <w:p w14:paraId="7AF61DF0"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62Z1604418407565</w:t>
            </w:r>
          </w:p>
        </w:tc>
      </w:tr>
      <w:tr w:rsidR="00653274" w:rsidRPr="00653274" w14:paraId="2F927347" w14:textId="77777777" w:rsidTr="00653274">
        <w:trPr>
          <w:trHeight w:val="390"/>
        </w:trPr>
        <w:tc>
          <w:tcPr>
            <w:tcW w:w="441" w:type="dxa"/>
            <w:tcBorders>
              <w:top w:val="nil"/>
              <w:left w:val="single" w:sz="4" w:space="0" w:color="auto"/>
              <w:bottom w:val="single" w:sz="4" w:space="0" w:color="auto"/>
              <w:right w:val="single" w:sz="4" w:space="0" w:color="auto"/>
            </w:tcBorders>
            <w:vAlign w:val="center"/>
            <w:hideMark/>
          </w:tcPr>
          <w:p w14:paraId="1FF947BD"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10</w:t>
            </w:r>
          </w:p>
        </w:tc>
        <w:tc>
          <w:tcPr>
            <w:tcW w:w="2060" w:type="dxa"/>
            <w:tcBorders>
              <w:top w:val="nil"/>
              <w:left w:val="nil"/>
              <w:bottom w:val="single" w:sz="4" w:space="0" w:color="auto"/>
              <w:right w:val="single" w:sz="4" w:space="0" w:color="auto"/>
            </w:tcBorders>
            <w:vAlign w:val="center"/>
            <w:hideMark/>
          </w:tcPr>
          <w:p w14:paraId="3941DF26"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Адмінбудівля</w:t>
            </w:r>
          </w:p>
        </w:tc>
        <w:tc>
          <w:tcPr>
            <w:tcW w:w="2035" w:type="dxa"/>
            <w:tcBorders>
              <w:top w:val="nil"/>
              <w:left w:val="nil"/>
              <w:bottom w:val="single" w:sz="4" w:space="0" w:color="auto"/>
              <w:right w:val="single" w:sz="4" w:space="0" w:color="auto"/>
            </w:tcBorders>
            <w:vAlign w:val="center"/>
            <w:hideMark/>
          </w:tcPr>
          <w:p w14:paraId="2F1A8534"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2774F1E9"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 Дрогобицький р-н. с.Підбуж, вул.Довбуша,50</w:t>
            </w:r>
          </w:p>
        </w:tc>
        <w:tc>
          <w:tcPr>
            <w:tcW w:w="1913" w:type="dxa"/>
            <w:tcBorders>
              <w:top w:val="nil"/>
              <w:left w:val="nil"/>
              <w:bottom w:val="single" w:sz="4" w:space="0" w:color="auto"/>
              <w:right w:val="single" w:sz="4" w:space="0" w:color="auto"/>
            </w:tcBorders>
            <w:vAlign w:val="center"/>
            <w:hideMark/>
          </w:tcPr>
          <w:p w14:paraId="4C713F33"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62Z2838114527649</w:t>
            </w:r>
          </w:p>
        </w:tc>
      </w:tr>
      <w:tr w:rsidR="00653274" w:rsidRPr="00653274" w14:paraId="26704F58" w14:textId="77777777" w:rsidTr="00653274">
        <w:trPr>
          <w:trHeight w:val="390"/>
        </w:trPr>
        <w:tc>
          <w:tcPr>
            <w:tcW w:w="441" w:type="dxa"/>
            <w:tcBorders>
              <w:top w:val="nil"/>
              <w:left w:val="single" w:sz="4" w:space="0" w:color="auto"/>
              <w:bottom w:val="single" w:sz="4" w:space="0" w:color="auto"/>
              <w:right w:val="single" w:sz="4" w:space="0" w:color="auto"/>
            </w:tcBorders>
            <w:vAlign w:val="center"/>
            <w:hideMark/>
          </w:tcPr>
          <w:p w14:paraId="205D25EA"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11</w:t>
            </w:r>
          </w:p>
        </w:tc>
        <w:tc>
          <w:tcPr>
            <w:tcW w:w="2060" w:type="dxa"/>
            <w:tcBorders>
              <w:top w:val="nil"/>
              <w:left w:val="nil"/>
              <w:bottom w:val="single" w:sz="4" w:space="0" w:color="auto"/>
              <w:right w:val="single" w:sz="4" w:space="0" w:color="auto"/>
            </w:tcBorders>
            <w:vAlign w:val="center"/>
            <w:hideMark/>
          </w:tcPr>
          <w:p w14:paraId="3084418C"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 xml:space="preserve">Лічильник обліку електроенергії </w:t>
            </w:r>
            <w:r w:rsidRPr="00653274">
              <w:rPr>
                <w:rFonts w:ascii="Times New Roman" w:eastAsia="Times New Roman" w:hAnsi="Times New Roman" w:cs="Times New Roman"/>
                <w:sz w:val="18"/>
                <w:szCs w:val="18"/>
              </w:rPr>
              <w:lastRenderedPageBreak/>
              <w:t>насосних станцій с.Опарі</w:t>
            </w:r>
          </w:p>
        </w:tc>
        <w:tc>
          <w:tcPr>
            <w:tcW w:w="2035" w:type="dxa"/>
            <w:tcBorders>
              <w:top w:val="nil"/>
              <w:left w:val="nil"/>
              <w:bottom w:val="single" w:sz="4" w:space="0" w:color="auto"/>
              <w:right w:val="single" w:sz="4" w:space="0" w:color="auto"/>
            </w:tcBorders>
            <w:vAlign w:val="center"/>
            <w:hideMark/>
          </w:tcPr>
          <w:p w14:paraId="5CD372E5"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lastRenderedPageBreak/>
              <w:t>ПрАТ"Львівобленерго"</w:t>
            </w:r>
          </w:p>
        </w:tc>
        <w:tc>
          <w:tcPr>
            <w:tcW w:w="4439" w:type="dxa"/>
            <w:tcBorders>
              <w:top w:val="nil"/>
              <w:left w:val="nil"/>
              <w:bottom w:val="single" w:sz="4" w:space="0" w:color="auto"/>
              <w:right w:val="single" w:sz="4" w:space="0" w:color="auto"/>
            </w:tcBorders>
            <w:vAlign w:val="center"/>
            <w:hideMark/>
          </w:tcPr>
          <w:p w14:paraId="36EBAFA1"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 Дрогобицький р-н с. Опарі</w:t>
            </w:r>
          </w:p>
        </w:tc>
        <w:tc>
          <w:tcPr>
            <w:tcW w:w="1913" w:type="dxa"/>
            <w:tcBorders>
              <w:top w:val="nil"/>
              <w:left w:val="nil"/>
              <w:bottom w:val="single" w:sz="4" w:space="0" w:color="auto"/>
              <w:right w:val="single" w:sz="4" w:space="0" w:color="auto"/>
            </w:tcBorders>
            <w:vAlign w:val="center"/>
            <w:hideMark/>
          </w:tcPr>
          <w:p w14:paraId="0ABD97AC"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62Z2500546195817</w:t>
            </w:r>
          </w:p>
        </w:tc>
      </w:tr>
      <w:tr w:rsidR="00653274" w:rsidRPr="00653274" w14:paraId="0ECA464D"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3DA09CBD"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12</w:t>
            </w:r>
          </w:p>
        </w:tc>
        <w:tc>
          <w:tcPr>
            <w:tcW w:w="2060" w:type="dxa"/>
            <w:tcBorders>
              <w:top w:val="nil"/>
              <w:left w:val="nil"/>
              <w:bottom w:val="single" w:sz="4" w:space="0" w:color="auto"/>
              <w:right w:val="single" w:sz="4" w:space="0" w:color="auto"/>
            </w:tcBorders>
            <w:vAlign w:val="center"/>
            <w:hideMark/>
          </w:tcPr>
          <w:p w14:paraId="55A9DA39"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Адмінбудівля</w:t>
            </w:r>
          </w:p>
        </w:tc>
        <w:tc>
          <w:tcPr>
            <w:tcW w:w="2035" w:type="dxa"/>
            <w:tcBorders>
              <w:top w:val="nil"/>
              <w:left w:val="nil"/>
              <w:bottom w:val="single" w:sz="4" w:space="0" w:color="auto"/>
              <w:right w:val="single" w:sz="4" w:space="0" w:color="auto"/>
            </w:tcBorders>
            <w:vAlign w:val="center"/>
            <w:hideMark/>
          </w:tcPr>
          <w:p w14:paraId="70259532"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6CD98CDB"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 Стрийський</w:t>
            </w:r>
          </w:p>
          <w:p w14:paraId="70FDAAC3"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р-нс.Нежухів, вул.Стрийська,81</w:t>
            </w:r>
          </w:p>
        </w:tc>
        <w:tc>
          <w:tcPr>
            <w:tcW w:w="1913" w:type="dxa"/>
            <w:tcBorders>
              <w:top w:val="nil"/>
              <w:left w:val="nil"/>
              <w:bottom w:val="single" w:sz="4" w:space="0" w:color="auto"/>
              <w:right w:val="single" w:sz="4" w:space="0" w:color="auto"/>
            </w:tcBorders>
            <w:vAlign w:val="center"/>
            <w:hideMark/>
          </w:tcPr>
          <w:p w14:paraId="4E8CE8C2"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62Z6622342961563</w:t>
            </w:r>
          </w:p>
        </w:tc>
      </w:tr>
      <w:tr w:rsidR="00653274" w:rsidRPr="00653274" w14:paraId="6F79839E"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00F7BA10"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13</w:t>
            </w:r>
          </w:p>
        </w:tc>
        <w:tc>
          <w:tcPr>
            <w:tcW w:w="2060" w:type="dxa"/>
            <w:tcBorders>
              <w:top w:val="nil"/>
              <w:left w:val="nil"/>
              <w:bottom w:val="single" w:sz="4" w:space="0" w:color="auto"/>
              <w:right w:val="single" w:sz="4" w:space="0" w:color="auto"/>
            </w:tcBorders>
            <w:vAlign w:val="center"/>
            <w:hideMark/>
          </w:tcPr>
          <w:p w14:paraId="3AA9B33B"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Адмінбудівля,</w:t>
            </w:r>
          </w:p>
          <w:p w14:paraId="1B4DB9DA"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виробнича база</w:t>
            </w:r>
          </w:p>
        </w:tc>
        <w:tc>
          <w:tcPr>
            <w:tcW w:w="2035" w:type="dxa"/>
            <w:tcBorders>
              <w:top w:val="nil"/>
              <w:left w:val="nil"/>
              <w:bottom w:val="single" w:sz="4" w:space="0" w:color="auto"/>
              <w:right w:val="single" w:sz="4" w:space="0" w:color="auto"/>
            </w:tcBorders>
            <w:vAlign w:val="center"/>
            <w:hideMark/>
          </w:tcPr>
          <w:p w14:paraId="0FDF8FDA"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0E9E65C1"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обл.,м.Золочів, вул.Закарпатська,1</w:t>
            </w:r>
          </w:p>
        </w:tc>
        <w:tc>
          <w:tcPr>
            <w:tcW w:w="1913" w:type="dxa"/>
            <w:tcBorders>
              <w:top w:val="nil"/>
              <w:left w:val="nil"/>
              <w:bottom w:val="single" w:sz="4" w:space="0" w:color="auto"/>
              <w:right w:val="single" w:sz="4" w:space="0" w:color="auto"/>
            </w:tcBorders>
            <w:vAlign w:val="center"/>
            <w:hideMark/>
          </w:tcPr>
          <w:p w14:paraId="6DB2627F"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62Z0454663424733</w:t>
            </w:r>
          </w:p>
        </w:tc>
      </w:tr>
      <w:tr w:rsidR="00653274" w:rsidRPr="00653274" w14:paraId="3D98EDB1"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23BB2A61"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14</w:t>
            </w:r>
          </w:p>
        </w:tc>
        <w:tc>
          <w:tcPr>
            <w:tcW w:w="2060" w:type="dxa"/>
            <w:tcBorders>
              <w:top w:val="nil"/>
              <w:left w:val="nil"/>
              <w:bottom w:val="single" w:sz="4" w:space="0" w:color="auto"/>
              <w:right w:val="single" w:sz="4" w:space="0" w:color="auto"/>
            </w:tcBorders>
            <w:vAlign w:val="center"/>
            <w:hideMark/>
          </w:tcPr>
          <w:p w14:paraId="5E5586F4"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Водонапірна башня</w:t>
            </w:r>
          </w:p>
        </w:tc>
        <w:tc>
          <w:tcPr>
            <w:tcW w:w="2035" w:type="dxa"/>
            <w:tcBorders>
              <w:top w:val="nil"/>
              <w:left w:val="nil"/>
              <w:bottom w:val="single" w:sz="4" w:space="0" w:color="auto"/>
              <w:right w:val="single" w:sz="4" w:space="0" w:color="auto"/>
            </w:tcBorders>
            <w:vAlign w:val="center"/>
            <w:hideMark/>
          </w:tcPr>
          <w:p w14:paraId="122735EE"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054CA589"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обл.,м.Золочів, вул.Бродівська,119</w:t>
            </w:r>
          </w:p>
        </w:tc>
        <w:tc>
          <w:tcPr>
            <w:tcW w:w="1913" w:type="dxa"/>
            <w:tcBorders>
              <w:top w:val="nil"/>
              <w:left w:val="nil"/>
              <w:bottom w:val="single" w:sz="4" w:space="0" w:color="auto"/>
              <w:right w:val="single" w:sz="4" w:space="0" w:color="auto"/>
            </w:tcBorders>
            <w:vAlign w:val="center"/>
            <w:hideMark/>
          </w:tcPr>
          <w:p w14:paraId="6877237A"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62Z9122669409614</w:t>
            </w:r>
          </w:p>
        </w:tc>
      </w:tr>
      <w:tr w:rsidR="00653274" w:rsidRPr="00653274" w14:paraId="1AB43793"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2EE36822"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15</w:t>
            </w:r>
          </w:p>
        </w:tc>
        <w:tc>
          <w:tcPr>
            <w:tcW w:w="2060" w:type="dxa"/>
            <w:tcBorders>
              <w:top w:val="nil"/>
              <w:left w:val="nil"/>
              <w:bottom w:val="single" w:sz="4" w:space="0" w:color="auto"/>
              <w:right w:val="single" w:sz="4" w:space="0" w:color="auto"/>
            </w:tcBorders>
            <w:vAlign w:val="center"/>
            <w:hideMark/>
          </w:tcPr>
          <w:p w14:paraId="651EA91B"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Адмінбудівля</w:t>
            </w:r>
          </w:p>
        </w:tc>
        <w:tc>
          <w:tcPr>
            <w:tcW w:w="2035" w:type="dxa"/>
            <w:tcBorders>
              <w:top w:val="nil"/>
              <w:left w:val="nil"/>
              <w:bottom w:val="single" w:sz="4" w:space="0" w:color="auto"/>
              <w:right w:val="single" w:sz="4" w:space="0" w:color="auto"/>
            </w:tcBorders>
            <w:vAlign w:val="center"/>
            <w:hideMark/>
          </w:tcPr>
          <w:p w14:paraId="644A58F5"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13439B47"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обл.,м.Глиняни, вул.Торгова,7Б</w:t>
            </w:r>
          </w:p>
        </w:tc>
        <w:tc>
          <w:tcPr>
            <w:tcW w:w="1913" w:type="dxa"/>
            <w:tcBorders>
              <w:top w:val="nil"/>
              <w:left w:val="nil"/>
              <w:bottom w:val="single" w:sz="4" w:space="0" w:color="auto"/>
              <w:right w:val="single" w:sz="4" w:space="0" w:color="auto"/>
            </w:tcBorders>
            <w:vAlign w:val="center"/>
            <w:hideMark/>
          </w:tcPr>
          <w:p w14:paraId="23A8B854"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62Z3787300128560</w:t>
            </w:r>
          </w:p>
        </w:tc>
      </w:tr>
      <w:tr w:rsidR="00653274" w:rsidRPr="00653274" w14:paraId="2B56E689"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0EC4B9B4"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16</w:t>
            </w:r>
          </w:p>
        </w:tc>
        <w:tc>
          <w:tcPr>
            <w:tcW w:w="2060" w:type="dxa"/>
            <w:tcBorders>
              <w:top w:val="nil"/>
              <w:left w:val="nil"/>
              <w:bottom w:val="single" w:sz="4" w:space="0" w:color="auto"/>
              <w:right w:val="single" w:sz="4" w:space="0" w:color="auto"/>
            </w:tcBorders>
            <w:vAlign w:val="center"/>
            <w:hideMark/>
          </w:tcPr>
          <w:p w14:paraId="2C14E3D1"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Адмінбудівля</w:t>
            </w:r>
          </w:p>
        </w:tc>
        <w:tc>
          <w:tcPr>
            <w:tcW w:w="2035" w:type="dxa"/>
            <w:tcBorders>
              <w:top w:val="nil"/>
              <w:left w:val="nil"/>
              <w:bottom w:val="single" w:sz="4" w:space="0" w:color="auto"/>
              <w:right w:val="single" w:sz="4" w:space="0" w:color="auto"/>
            </w:tcBorders>
            <w:vAlign w:val="center"/>
            <w:hideMark/>
          </w:tcPr>
          <w:p w14:paraId="38748FF5"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6AC38B55"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 Буський р-нсмт.Олесько, вул.Шевченка, 3</w:t>
            </w:r>
          </w:p>
        </w:tc>
        <w:tc>
          <w:tcPr>
            <w:tcW w:w="1913" w:type="dxa"/>
            <w:tcBorders>
              <w:top w:val="nil"/>
              <w:left w:val="nil"/>
              <w:bottom w:val="single" w:sz="4" w:space="0" w:color="auto"/>
              <w:right w:val="single" w:sz="4" w:space="0" w:color="auto"/>
            </w:tcBorders>
            <w:vAlign w:val="center"/>
            <w:hideMark/>
          </w:tcPr>
          <w:p w14:paraId="6AC53A35"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62Z2008378631017</w:t>
            </w:r>
          </w:p>
        </w:tc>
      </w:tr>
      <w:tr w:rsidR="00653274" w:rsidRPr="00653274" w14:paraId="550CB5B3"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3FD6E32C"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17</w:t>
            </w:r>
          </w:p>
        </w:tc>
        <w:tc>
          <w:tcPr>
            <w:tcW w:w="2060" w:type="dxa"/>
            <w:tcBorders>
              <w:top w:val="nil"/>
              <w:left w:val="nil"/>
              <w:bottom w:val="single" w:sz="4" w:space="0" w:color="auto"/>
              <w:right w:val="single" w:sz="4" w:space="0" w:color="auto"/>
            </w:tcBorders>
            <w:vAlign w:val="center"/>
            <w:hideMark/>
          </w:tcPr>
          <w:p w14:paraId="31D5DAD0"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РММ</w:t>
            </w:r>
          </w:p>
        </w:tc>
        <w:tc>
          <w:tcPr>
            <w:tcW w:w="2035" w:type="dxa"/>
            <w:tcBorders>
              <w:top w:val="nil"/>
              <w:left w:val="nil"/>
              <w:bottom w:val="single" w:sz="4" w:space="0" w:color="auto"/>
              <w:right w:val="single" w:sz="4" w:space="0" w:color="auto"/>
            </w:tcBorders>
            <w:vAlign w:val="center"/>
            <w:hideMark/>
          </w:tcPr>
          <w:p w14:paraId="74383081"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2AA9C7FD"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 Буський р-нсмт.Олесько, вул.Шевченка, 3</w:t>
            </w:r>
          </w:p>
        </w:tc>
        <w:tc>
          <w:tcPr>
            <w:tcW w:w="1913" w:type="dxa"/>
            <w:tcBorders>
              <w:top w:val="nil"/>
              <w:left w:val="nil"/>
              <w:bottom w:val="single" w:sz="4" w:space="0" w:color="auto"/>
              <w:right w:val="single" w:sz="4" w:space="0" w:color="auto"/>
            </w:tcBorders>
            <w:vAlign w:val="center"/>
            <w:hideMark/>
          </w:tcPr>
          <w:p w14:paraId="4E6A09F4"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62Z1680985662547</w:t>
            </w:r>
          </w:p>
        </w:tc>
      </w:tr>
      <w:tr w:rsidR="00653274" w:rsidRPr="00653274" w14:paraId="5F456813"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63A3689F"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18</w:t>
            </w:r>
          </w:p>
        </w:tc>
        <w:tc>
          <w:tcPr>
            <w:tcW w:w="2060" w:type="dxa"/>
            <w:tcBorders>
              <w:top w:val="nil"/>
              <w:left w:val="nil"/>
              <w:bottom w:val="single" w:sz="4" w:space="0" w:color="auto"/>
              <w:right w:val="single" w:sz="4" w:space="0" w:color="auto"/>
            </w:tcBorders>
            <w:vAlign w:val="center"/>
            <w:hideMark/>
          </w:tcPr>
          <w:p w14:paraId="0EF17860"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Адмінбудівля</w:t>
            </w:r>
          </w:p>
        </w:tc>
        <w:tc>
          <w:tcPr>
            <w:tcW w:w="2035" w:type="dxa"/>
            <w:tcBorders>
              <w:top w:val="nil"/>
              <w:left w:val="nil"/>
              <w:bottom w:val="single" w:sz="4" w:space="0" w:color="auto"/>
              <w:right w:val="single" w:sz="4" w:space="0" w:color="auto"/>
            </w:tcBorders>
            <w:vAlign w:val="center"/>
            <w:hideMark/>
          </w:tcPr>
          <w:p w14:paraId="60A3C1D5"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054FE2BF"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обл.,м. Жидачів, вул.Залізнична, 7А</w:t>
            </w:r>
          </w:p>
        </w:tc>
        <w:tc>
          <w:tcPr>
            <w:tcW w:w="1913" w:type="dxa"/>
            <w:tcBorders>
              <w:top w:val="nil"/>
              <w:left w:val="nil"/>
              <w:bottom w:val="single" w:sz="4" w:space="0" w:color="auto"/>
              <w:right w:val="single" w:sz="4" w:space="0" w:color="auto"/>
            </w:tcBorders>
            <w:vAlign w:val="center"/>
            <w:hideMark/>
          </w:tcPr>
          <w:p w14:paraId="64BA6F1C"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62Z3724340888415</w:t>
            </w:r>
          </w:p>
        </w:tc>
      </w:tr>
      <w:tr w:rsidR="00653274" w:rsidRPr="00653274" w14:paraId="326FFC1F"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04B6981E"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19</w:t>
            </w:r>
          </w:p>
        </w:tc>
        <w:tc>
          <w:tcPr>
            <w:tcW w:w="2060" w:type="dxa"/>
            <w:tcBorders>
              <w:top w:val="nil"/>
              <w:left w:val="nil"/>
              <w:bottom w:val="single" w:sz="4" w:space="0" w:color="auto"/>
              <w:right w:val="single" w:sz="4" w:space="0" w:color="auto"/>
            </w:tcBorders>
            <w:vAlign w:val="center"/>
            <w:hideMark/>
          </w:tcPr>
          <w:p w14:paraId="6BF669FF"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Автогараж</w:t>
            </w:r>
          </w:p>
        </w:tc>
        <w:tc>
          <w:tcPr>
            <w:tcW w:w="2035" w:type="dxa"/>
            <w:tcBorders>
              <w:top w:val="nil"/>
              <w:left w:val="nil"/>
              <w:bottom w:val="single" w:sz="4" w:space="0" w:color="auto"/>
              <w:right w:val="single" w:sz="4" w:space="0" w:color="auto"/>
            </w:tcBorders>
            <w:vAlign w:val="center"/>
            <w:hideMark/>
          </w:tcPr>
          <w:p w14:paraId="674D5731"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1D16E0DF"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обл.,м. Жидачів, вул.Залізнична, 7А</w:t>
            </w:r>
          </w:p>
        </w:tc>
        <w:tc>
          <w:tcPr>
            <w:tcW w:w="1913" w:type="dxa"/>
            <w:tcBorders>
              <w:top w:val="nil"/>
              <w:left w:val="nil"/>
              <w:bottom w:val="single" w:sz="4" w:space="0" w:color="auto"/>
              <w:right w:val="single" w:sz="4" w:space="0" w:color="auto"/>
            </w:tcBorders>
            <w:vAlign w:val="center"/>
            <w:hideMark/>
          </w:tcPr>
          <w:p w14:paraId="11BD9E56"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62Z2266818180623</w:t>
            </w:r>
          </w:p>
        </w:tc>
      </w:tr>
      <w:tr w:rsidR="00653274" w:rsidRPr="00653274" w14:paraId="290A34FB"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0D27F18E"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20</w:t>
            </w:r>
          </w:p>
        </w:tc>
        <w:tc>
          <w:tcPr>
            <w:tcW w:w="2060" w:type="dxa"/>
            <w:tcBorders>
              <w:top w:val="nil"/>
              <w:left w:val="nil"/>
              <w:bottom w:val="single" w:sz="4" w:space="0" w:color="auto"/>
              <w:right w:val="single" w:sz="4" w:space="0" w:color="auto"/>
            </w:tcBorders>
            <w:vAlign w:val="center"/>
            <w:hideMark/>
          </w:tcPr>
          <w:p w14:paraId="506A8237"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Адмінбудівля</w:t>
            </w:r>
          </w:p>
        </w:tc>
        <w:tc>
          <w:tcPr>
            <w:tcW w:w="2035" w:type="dxa"/>
            <w:tcBorders>
              <w:top w:val="nil"/>
              <w:left w:val="nil"/>
              <w:bottom w:val="single" w:sz="4" w:space="0" w:color="auto"/>
              <w:right w:val="single" w:sz="4" w:space="0" w:color="auto"/>
            </w:tcBorders>
            <w:vAlign w:val="center"/>
            <w:hideMark/>
          </w:tcPr>
          <w:p w14:paraId="21126993"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5A68EDF7"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обл.,Миколаївський р-нс.Розвадів, вул.Сагайдачного, 31</w:t>
            </w:r>
          </w:p>
        </w:tc>
        <w:tc>
          <w:tcPr>
            <w:tcW w:w="1913" w:type="dxa"/>
            <w:tcBorders>
              <w:top w:val="nil"/>
              <w:left w:val="nil"/>
              <w:bottom w:val="single" w:sz="4" w:space="0" w:color="auto"/>
              <w:right w:val="single" w:sz="4" w:space="0" w:color="auto"/>
            </w:tcBorders>
            <w:vAlign w:val="center"/>
            <w:hideMark/>
          </w:tcPr>
          <w:p w14:paraId="067DF41A"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62Z4541035058528</w:t>
            </w:r>
          </w:p>
        </w:tc>
      </w:tr>
      <w:tr w:rsidR="00653274" w:rsidRPr="00653274" w14:paraId="3F572AEC"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079F491E"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21</w:t>
            </w:r>
          </w:p>
        </w:tc>
        <w:tc>
          <w:tcPr>
            <w:tcW w:w="2060" w:type="dxa"/>
            <w:tcBorders>
              <w:top w:val="nil"/>
              <w:left w:val="nil"/>
              <w:bottom w:val="single" w:sz="4" w:space="0" w:color="auto"/>
              <w:right w:val="single" w:sz="4" w:space="0" w:color="auto"/>
            </w:tcBorders>
            <w:vAlign w:val="center"/>
            <w:hideMark/>
          </w:tcPr>
          <w:p w14:paraId="04C4C5C4"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Автогараж</w:t>
            </w:r>
          </w:p>
        </w:tc>
        <w:tc>
          <w:tcPr>
            <w:tcW w:w="2035" w:type="dxa"/>
            <w:tcBorders>
              <w:top w:val="nil"/>
              <w:left w:val="nil"/>
              <w:bottom w:val="single" w:sz="4" w:space="0" w:color="auto"/>
              <w:right w:val="single" w:sz="4" w:space="0" w:color="auto"/>
            </w:tcBorders>
            <w:vAlign w:val="center"/>
            <w:hideMark/>
          </w:tcPr>
          <w:p w14:paraId="0BE396B8"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3519D242"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обл.,Миколаївський р-нс.Розвадів, вул.Сагайдачного, 31</w:t>
            </w:r>
          </w:p>
        </w:tc>
        <w:tc>
          <w:tcPr>
            <w:tcW w:w="1913" w:type="dxa"/>
            <w:tcBorders>
              <w:top w:val="nil"/>
              <w:left w:val="nil"/>
              <w:bottom w:val="single" w:sz="4" w:space="0" w:color="auto"/>
              <w:right w:val="single" w:sz="4" w:space="0" w:color="auto"/>
            </w:tcBorders>
            <w:vAlign w:val="center"/>
            <w:hideMark/>
          </w:tcPr>
          <w:p w14:paraId="3AA3F768"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62Z2477650931557</w:t>
            </w:r>
          </w:p>
        </w:tc>
      </w:tr>
      <w:tr w:rsidR="00653274" w:rsidRPr="00653274" w14:paraId="72E56263"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0E1666EB"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22</w:t>
            </w:r>
          </w:p>
        </w:tc>
        <w:tc>
          <w:tcPr>
            <w:tcW w:w="2060" w:type="dxa"/>
            <w:tcBorders>
              <w:top w:val="nil"/>
              <w:left w:val="nil"/>
              <w:bottom w:val="single" w:sz="4" w:space="0" w:color="auto"/>
              <w:right w:val="single" w:sz="4" w:space="0" w:color="auto"/>
            </w:tcBorders>
            <w:vAlign w:val="center"/>
            <w:hideMark/>
          </w:tcPr>
          <w:p w14:paraId="0C770E48"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Насосна станція</w:t>
            </w:r>
          </w:p>
        </w:tc>
        <w:tc>
          <w:tcPr>
            <w:tcW w:w="2035" w:type="dxa"/>
            <w:tcBorders>
              <w:top w:val="nil"/>
              <w:left w:val="nil"/>
              <w:bottom w:val="single" w:sz="4" w:space="0" w:color="auto"/>
              <w:right w:val="single" w:sz="4" w:space="0" w:color="auto"/>
            </w:tcBorders>
            <w:vAlign w:val="center"/>
            <w:hideMark/>
          </w:tcPr>
          <w:p w14:paraId="4E6B8984"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0E8770FC"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обл.,Миколаївський р-нс.Устя, вул.Защирок, 2</w:t>
            </w:r>
          </w:p>
        </w:tc>
        <w:tc>
          <w:tcPr>
            <w:tcW w:w="1913" w:type="dxa"/>
            <w:tcBorders>
              <w:top w:val="nil"/>
              <w:left w:val="nil"/>
              <w:bottom w:val="single" w:sz="4" w:space="0" w:color="auto"/>
              <w:right w:val="single" w:sz="4" w:space="0" w:color="auto"/>
            </w:tcBorders>
            <w:vAlign w:val="center"/>
            <w:hideMark/>
          </w:tcPr>
          <w:p w14:paraId="7D0639D4"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62Z3816290008511</w:t>
            </w:r>
          </w:p>
        </w:tc>
      </w:tr>
      <w:tr w:rsidR="00653274" w:rsidRPr="00653274" w14:paraId="61E1E0DF"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64FC7137"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23</w:t>
            </w:r>
          </w:p>
        </w:tc>
        <w:tc>
          <w:tcPr>
            <w:tcW w:w="2060" w:type="dxa"/>
            <w:tcBorders>
              <w:top w:val="nil"/>
              <w:left w:val="nil"/>
              <w:bottom w:val="single" w:sz="4" w:space="0" w:color="auto"/>
              <w:right w:val="single" w:sz="4" w:space="0" w:color="auto"/>
            </w:tcBorders>
            <w:vAlign w:val="center"/>
            <w:hideMark/>
          </w:tcPr>
          <w:p w14:paraId="4390318F"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Насосна станція</w:t>
            </w:r>
          </w:p>
        </w:tc>
        <w:tc>
          <w:tcPr>
            <w:tcW w:w="2035" w:type="dxa"/>
            <w:tcBorders>
              <w:top w:val="nil"/>
              <w:left w:val="nil"/>
              <w:bottom w:val="single" w:sz="4" w:space="0" w:color="auto"/>
              <w:right w:val="single" w:sz="4" w:space="0" w:color="auto"/>
            </w:tcBorders>
            <w:vAlign w:val="center"/>
            <w:hideMark/>
          </w:tcPr>
          <w:p w14:paraId="0DCA07FB"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1AA0D12C"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обл.,Миколаївський р-нс.Колодруби,урочищеКозюшин</w:t>
            </w:r>
          </w:p>
        </w:tc>
        <w:tc>
          <w:tcPr>
            <w:tcW w:w="1913" w:type="dxa"/>
            <w:tcBorders>
              <w:top w:val="nil"/>
              <w:left w:val="nil"/>
              <w:bottom w:val="single" w:sz="4" w:space="0" w:color="auto"/>
              <w:right w:val="single" w:sz="4" w:space="0" w:color="auto"/>
            </w:tcBorders>
            <w:vAlign w:val="center"/>
            <w:hideMark/>
          </w:tcPr>
          <w:p w14:paraId="2685462D"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62Z8632008482551</w:t>
            </w:r>
          </w:p>
        </w:tc>
      </w:tr>
      <w:tr w:rsidR="00653274" w:rsidRPr="00653274" w14:paraId="64E51BA3"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317CB184"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24</w:t>
            </w:r>
          </w:p>
        </w:tc>
        <w:tc>
          <w:tcPr>
            <w:tcW w:w="2060" w:type="dxa"/>
            <w:tcBorders>
              <w:top w:val="nil"/>
              <w:left w:val="nil"/>
              <w:bottom w:val="single" w:sz="4" w:space="0" w:color="auto"/>
              <w:right w:val="single" w:sz="4" w:space="0" w:color="auto"/>
            </w:tcBorders>
            <w:vAlign w:val="center"/>
            <w:hideMark/>
          </w:tcPr>
          <w:p w14:paraId="17B2DB04"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Адмінбудівля,</w:t>
            </w:r>
          </w:p>
          <w:p w14:paraId="4388D58F"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виробнича база</w:t>
            </w:r>
          </w:p>
        </w:tc>
        <w:tc>
          <w:tcPr>
            <w:tcW w:w="2035" w:type="dxa"/>
            <w:tcBorders>
              <w:top w:val="nil"/>
              <w:left w:val="nil"/>
              <w:bottom w:val="single" w:sz="4" w:space="0" w:color="auto"/>
              <w:right w:val="single" w:sz="4" w:space="0" w:color="auto"/>
            </w:tcBorders>
            <w:vAlign w:val="center"/>
            <w:hideMark/>
          </w:tcPr>
          <w:p w14:paraId="7375B61F"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05D8C80A"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обл.,м.Самбір, вул.Шевченка, 59</w:t>
            </w:r>
          </w:p>
        </w:tc>
        <w:tc>
          <w:tcPr>
            <w:tcW w:w="1913" w:type="dxa"/>
            <w:tcBorders>
              <w:top w:val="nil"/>
              <w:left w:val="nil"/>
              <w:bottom w:val="single" w:sz="4" w:space="0" w:color="auto"/>
              <w:right w:val="single" w:sz="4" w:space="0" w:color="auto"/>
            </w:tcBorders>
            <w:vAlign w:val="center"/>
            <w:hideMark/>
          </w:tcPr>
          <w:p w14:paraId="687ED603"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62Z6541835694000</w:t>
            </w:r>
          </w:p>
        </w:tc>
      </w:tr>
      <w:tr w:rsidR="00653274" w:rsidRPr="00653274" w14:paraId="2BCBDBEF"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4462214B"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25</w:t>
            </w:r>
          </w:p>
        </w:tc>
        <w:tc>
          <w:tcPr>
            <w:tcW w:w="2060" w:type="dxa"/>
            <w:tcBorders>
              <w:top w:val="nil"/>
              <w:left w:val="nil"/>
              <w:bottom w:val="single" w:sz="4" w:space="0" w:color="auto"/>
              <w:right w:val="single" w:sz="4" w:space="0" w:color="auto"/>
            </w:tcBorders>
            <w:vAlign w:val="center"/>
            <w:hideMark/>
          </w:tcPr>
          <w:p w14:paraId="03A4155D"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Насосна станція №1</w:t>
            </w:r>
          </w:p>
        </w:tc>
        <w:tc>
          <w:tcPr>
            <w:tcW w:w="2035" w:type="dxa"/>
            <w:tcBorders>
              <w:top w:val="nil"/>
              <w:left w:val="nil"/>
              <w:bottom w:val="single" w:sz="4" w:space="0" w:color="auto"/>
              <w:right w:val="single" w:sz="4" w:space="0" w:color="auto"/>
            </w:tcBorders>
            <w:vAlign w:val="center"/>
            <w:hideMark/>
          </w:tcPr>
          <w:p w14:paraId="48D43F77"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1193984B"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обл.,Самбірський р-н с.Нижнє</w:t>
            </w:r>
          </w:p>
        </w:tc>
        <w:tc>
          <w:tcPr>
            <w:tcW w:w="1913" w:type="dxa"/>
            <w:tcBorders>
              <w:top w:val="nil"/>
              <w:left w:val="nil"/>
              <w:bottom w:val="single" w:sz="4" w:space="0" w:color="auto"/>
              <w:right w:val="single" w:sz="4" w:space="0" w:color="auto"/>
            </w:tcBorders>
            <w:vAlign w:val="center"/>
            <w:hideMark/>
          </w:tcPr>
          <w:p w14:paraId="6646237A"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62Z7178432828299</w:t>
            </w:r>
          </w:p>
        </w:tc>
      </w:tr>
      <w:tr w:rsidR="00653274" w:rsidRPr="00653274" w14:paraId="49BFBCDB"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46C126C8"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26</w:t>
            </w:r>
          </w:p>
        </w:tc>
        <w:tc>
          <w:tcPr>
            <w:tcW w:w="2060" w:type="dxa"/>
            <w:tcBorders>
              <w:top w:val="nil"/>
              <w:left w:val="nil"/>
              <w:bottom w:val="single" w:sz="4" w:space="0" w:color="auto"/>
              <w:right w:val="single" w:sz="4" w:space="0" w:color="auto"/>
            </w:tcBorders>
            <w:vAlign w:val="center"/>
            <w:hideMark/>
          </w:tcPr>
          <w:p w14:paraId="7AF9A104"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Насосна станція №2</w:t>
            </w:r>
          </w:p>
        </w:tc>
        <w:tc>
          <w:tcPr>
            <w:tcW w:w="2035" w:type="dxa"/>
            <w:tcBorders>
              <w:top w:val="nil"/>
              <w:left w:val="nil"/>
              <w:bottom w:val="single" w:sz="4" w:space="0" w:color="auto"/>
              <w:right w:val="single" w:sz="4" w:space="0" w:color="auto"/>
            </w:tcBorders>
            <w:vAlign w:val="center"/>
            <w:hideMark/>
          </w:tcPr>
          <w:p w14:paraId="55A318E7"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6CFF38E5"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 Самбірський р-нс. Містковичі</w:t>
            </w:r>
          </w:p>
        </w:tc>
        <w:tc>
          <w:tcPr>
            <w:tcW w:w="1913" w:type="dxa"/>
            <w:tcBorders>
              <w:top w:val="nil"/>
              <w:left w:val="nil"/>
              <w:bottom w:val="single" w:sz="4" w:space="0" w:color="auto"/>
              <w:right w:val="single" w:sz="4" w:space="0" w:color="auto"/>
            </w:tcBorders>
            <w:vAlign w:val="center"/>
            <w:hideMark/>
          </w:tcPr>
          <w:p w14:paraId="1636A760"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62Z0854045167363</w:t>
            </w:r>
          </w:p>
        </w:tc>
      </w:tr>
      <w:tr w:rsidR="00653274" w:rsidRPr="00653274" w14:paraId="7F8B00C3"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5BBCF320"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27</w:t>
            </w:r>
          </w:p>
        </w:tc>
        <w:tc>
          <w:tcPr>
            <w:tcW w:w="2060" w:type="dxa"/>
            <w:tcBorders>
              <w:top w:val="nil"/>
              <w:left w:val="nil"/>
              <w:bottom w:val="single" w:sz="4" w:space="0" w:color="auto"/>
              <w:right w:val="single" w:sz="4" w:space="0" w:color="auto"/>
            </w:tcBorders>
            <w:vAlign w:val="center"/>
            <w:hideMark/>
          </w:tcPr>
          <w:p w14:paraId="7AC7FD18"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Насосна станція №3</w:t>
            </w:r>
          </w:p>
        </w:tc>
        <w:tc>
          <w:tcPr>
            <w:tcW w:w="2035" w:type="dxa"/>
            <w:tcBorders>
              <w:top w:val="nil"/>
              <w:left w:val="nil"/>
              <w:bottom w:val="single" w:sz="4" w:space="0" w:color="auto"/>
              <w:right w:val="single" w:sz="4" w:space="0" w:color="auto"/>
            </w:tcBorders>
            <w:vAlign w:val="center"/>
            <w:hideMark/>
          </w:tcPr>
          <w:p w14:paraId="65458631"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3739E509"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 Городоцький р-н с.Поляна</w:t>
            </w:r>
          </w:p>
        </w:tc>
        <w:tc>
          <w:tcPr>
            <w:tcW w:w="1913" w:type="dxa"/>
            <w:tcBorders>
              <w:top w:val="nil"/>
              <w:left w:val="nil"/>
              <w:bottom w:val="single" w:sz="4" w:space="0" w:color="auto"/>
              <w:right w:val="single" w:sz="4" w:space="0" w:color="auto"/>
            </w:tcBorders>
            <w:vAlign w:val="center"/>
            <w:hideMark/>
          </w:tcPr>
          <w:p w14:paraId="43145EF0"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62Z4275464446829</w:t>
            </w:r>
          </w:p>
        </w:tc>
      </w:tr>
      <w:tr w:rsidR="00653274" w:rsidRPr="00653274" w14:paraId="77B9ADAE"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12A94868"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28</w:t>
            </w:r>
          </w:p>
        </w:tc>
        <w:tc>
          <w:tcPr>
            <w:tcW w:w="2060" w:type="dxa"/>
            <w:tcBorders>
              <w:top w:val="nil"/>
              <w:left w:val="nil"/>
              <w:bottom w:val="single" w:sz="4" w:space="0" w:color="auto"/>
              <w:right w:val="single" w:sz="4" w:space="0" w:color="auto"/>
            </w:tcBorders>
            <w:vAlign w:val="center"/>
            <w:hideMark/>
          </w:tcPr>
          <w:p w14:paraId="034B7229"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Насосна станція №4</w:t>
            </w:r>
          </w:p>
        </w:tc>
        <w:tc>
          <w:tcPr>
            <w:tcW w:w="2035" w:type="dxa"/>
            <w:tcBorders>
              <w:top w:val="nil"/>
              <w:left w:val="nil"/>
              <w:bottom w:val="single" w:sz="4" w:space="0" w:color="auto"/>
              <w:right w:val="single" w:sz="4" w:space="0" w:color="auto"/>
            </w:tcBorders>
            <w:vAlign w:val="center"/>
            <w:hideMark/>
          </w:tcPr>
          <w:p w14:paraId="0067411A"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14392A63"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 Самбірський р-н с.Чайковичі</w:t>
            </w:r>
          </w:p>
        </w:tc>
        <w:tc>
          <w:tcPr>
            <w:tcW w:w="1913" w:type="dxa"/>
            <w:tcBorders>
              <w:top w:val="nil"/>
              <w:left w:val="nil"/>
              <w:bottom w:val="single" w:sz="4" w:space="0" w:color="auto"/>
              <w:right w:val="single" w:sz="4" w:space="0" w:color="auto"/>
            </w:tcBorders>
            <w:vAlign w:val="center"/>
            <w:hideMark/>
          </w:tcPr>
          <w:p w14:paraId="701BDB51"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62Z3958111074705</w:t>
            </w:r>
          </w:p>
        </w:tc>
      </w:tr>
      <w:tr w:rsidR="00653274" w:rsidRPr="00653274" w14:paraId="6B6ADA0C"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2948E4C6"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29</w:t>
            </w:r>
          </w:p>
        </w:tc>
        <w:tc>
          <w:tcPr>
            <w:tcW w:w="2060" w:type="dxa"/>
            <w:tcBorders>
              <w:top w:val="nil"/>
              <w:left w:val="nil"/>
              <w:bottom w:val="single" w:sz="4" w:space="0" w:color="auto"/>
              <w:right w:val="single" w:sz="4" w:space="0" w:color="auto"/>
            </w:tcBorders>
            <w:vAlign w:val="center"/>
            <w:hideMark/>
          </w:tcPr>
          <w:p w14:paraId="6C7D3D72"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Насосна станція №5</w:t>
            </w:r>
          </w:p>
        </w:tc>
        <w:tc>
          <w:tcPr>
            <w:tcW w:w="2035" w:type="dxa"/>
            <w:tcBorders>
              <w:top w:val="nil"/>
              <w:left w:val="nil"/>
              <w:bottom w:val="single" w:sz="4" w:space="0" w:color="auto"/>
              <w:right w:val="single" w:sz="4" w:space="0" w:color="auto"/>
            </w:tcBorders>
            <w:vAlign w:val="center"/>
            <w:hideMark/>
          </w:tcPr>
          <w:p w14:paraId="1BAB1D20"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0E891EE2"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 Городоцький р-н с.Грабино</w:t>
            </w:r>
          </w:p>
        </w:tc>
        <w:tc>
          <w:tcPr>
            <w:tcW w:w="1913" w:type="dxa"/>
            <w:tcBorders>
              <w:top w:val="nil"/>
              <w:left w:val="nil"/>
              <w:bottom w:val="single" w:sz="4" w:space="0" w:color="auto"/>
              <w:right w:val="single" w:sz="4" w:space="0" w:color="auto"/>
            </w:tcBorders>
            <w:vAlign w:val="center"/>
            <w:hideMark/>
          </w:tcPr>
          <w:p w14:paraId="3D7277CD"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62Z9122886160649</w:t>
            </w:r>
          </w:p>
        </w:tc>
      </w:tr>
      <w:tr w:rsidR="00653274" w:rsidRPr="00653274" w14:paraId="07FC696A"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7D3BF1BF"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30</w:t>
            </w:r>
          </w:p>
        </w:tc>
        <w:tc>
          <w:tcPr>
            <w:tcW w:w="2060" w:type="dxa"/>
            <w:tcBorders>
              <w:top w:val="nil"/>
              <w:left w:val="nil"/>
              <w:bottom w:val="single" w:sz="4" w:space="0" w:color="auto"/>
              <w:right w:val="single" w:sz="4" w:space="0" w:color="auto"/>
            </w:tcBorders>
            <w:vAlign w:val="center"/>
            <w:hideMark/>
          </w:tcPr>
          <w:p w14:paraId="7FB62218"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Адмінбудівля</w:t>
            </w:r>
          </w:p>
        </w:tc>
        <w:tc>
          <w:tcPr>
            <w:tcW w:w="2035" w:type="dxa"/>
            <w:tcBorders>
              <w:top w:val="nil"/>
              <w:left w:val="nil"/>
              <w:bottom w:val="single" w:sz="4" w:space="0" w:color="auto"/>
              <w:right w:val="single" w:sz="4" w:space="0" w:color="auto"/>
            </w:tcBorders>
            <w:vAlign w:val="center"/>
            <w:hideMark/>
          </w:tcPr>
          <w:p w14:paraId="094700B6"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03F301B0"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обл.,м.Мостиська, вул.Я.Мудрого, 393</w:t>
            </w:r>
          </w:p>
        </w:tc>
        <w:tc>
          <w:tcPr>
            <w:tcW w:w="1913" w:type="dxa"/>
            <w:tcBorders>
              <w:top w:val="nil"/>
              <w:left w:val="nil"/>
              <w:bottom w:val="single" w:sz="4" w:space="0" w:color="auto"/>
              <w:right w:val="single" w:sz="4" w:space="0" w:color="auto"/>
            </w:tcBorders>
            <w:vAlign w:val="center"/>
            <w:hideMark/>
          </w:tcPr>
          <w:p w14:paraId="1C947FED"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62Z9508780834653</w:t>
            </w:r>
          </w:p>
        </w:tc>
      </w:tr>
      <w:tr w:rsidR="00653274" w:rsidRPr="00653274" w14:paraId="64C73F62"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7964B177"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31</w:t>
            </w:r>
          </w:p>
        </w:tc>
        <w:tc>
          <w:tcPr>
            <w:tcW w:w="2060" w:type="dxa"/>
            <w:tcBorders>
              <w:top w:val="nil"/>
              <w:left w:val="nil"/>
              <w:bottom w:val="single" w:sz="4" w:space="0" w:color="auto"/>
              <w:right w:val="single" w:sz="4" w:space="0" w:color="auto"/>
            </w:tcBorders>
            <w:vAlign w:val="center"/>
            <w:hideMark/>
          </w:tcPr>
          <w:p w14:paraId="26F917A5"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База</w:t>
            </w:r>
          </w:p>
        </w:tc>
        <w:tc>
          <w:tcPr>
            <w:tcW w:w="2035" w:type="dxa"/>
            <w:tcBorders>
              <w:top w:val="nil"/>
              <w:left w:val="nil"/>
              <w:bottom w:val="single" w:sz="4" w:space="0" w:color="auto"/>
              <w:right w:val="single" w:sz="4" w:space="0" w:color="auto"/>
            </w:tcBorders>
            <w:vAlign w:val="center"/>
            <w:hideMark/>
          </w:tcPr>
          <w:p w14:paraId="3D0CE0B2"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3214D8A4"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обл.,м.Сокаль, вул.Шевченка, 131</w:t>
            </w:r>
          </w:p>
        </w:tc>
        <w:tc>
          <w:tcPr>
            <w:tcW w:w="1913" w:type="dxa"/>
            <w:tcBorders>
              <w:top w:val="nil"/>
              <w:left w:val="nil"/>
              <w:bottom w:val="single" w:sz="4" w:space="0" w:color="auto"/>
              <w:right w:val="single" w:sz="4" w:space="0" w:color="auto"/>
            </w:tcBorders>
            <w:vAlign w:val="center"/>
            <w:hideMark/>
          </w:tcPr>
          <w:p w14:paraId="64C7EC75"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62Z7924549869161</w:t>
            </w:r>
          </w:p>
        </w:tc>
      </w:tr>
      <w:tr w:rsidR="00653274" w:rsidRPr="00653274" w14:paraId="366382F5"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4AD78E9C"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32</w:t>
            </w:r>
          </w:p>
        </w:tc>
        <w:tc>
          <w:tcPr>
            <w:tcW w:w="2060" w:type="dxa"/>
            <w:tcBorders>
              <w:top w:val="nil"/>
              <w:left w:val="nil"/>
              <w:bottom w:val="single" w:sz="4" w:space="0" w:color="auto"/>
              <w:right w:val="single" w:sz="4" w:space="0" w:color="auto"/>
            </w:tcBorders>
            <w:vAlign w:val="center"/>
            <w:hideMark/>
          </w:tcPr>
          <w:p w14:paraId="4A86C1C0"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База</w:t>
            </w:r>
          </w:p>
        </w:tc>
        <w:tc>
          <w:tcPr>
            <w:tcW w:w="2035" w:type="dxa"/>
            <w:tcBorders>
              <w:top w:val="nil"/>
              <w:left w:val="nil"/>
              <w:bottom w:val="single" w:sz="4" w:space="0" w:color="auto"/>
              <w:right w:val="single" w:sz="4" w:space="0" w:color="auto"/>
            </w:tcBorders>
            <w:vAlign w:val="center"/>
            <w:hideMark/>
          </w:tcPr>
          <w:p w14:paraId="2EC3BCBE"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262C7E45"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 Сокальський р-н м.Белз, вул.Міцкевича. 59</w:t>
            </w:r>
          </w:p>
        </w:tc>
        <w:tc>
          <w:tcPr>
            <w:tcW w:w="1913" w:type="dxa"/>
            <w:tcBorders>
              <w:top w:val="nil"/>
              <w:left w:val="nil"/>
              <w:bottom w:val="single" w:sz="4" w:space="0" w:color="auto"/>
              <w:right w:val="single" w:sz="4" w:space="0" w:color="auto"/>
            </w:tcBorders>
            <w:vAlign w:val="center"/>
            <w:hideMark/>
          </w:tcPr>
          <w:p w14:paraId="13F4EE37"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62Z8409637124601</w:t>
            </w:r>
          </w:p>
        </w:tc>
      </w:tr>
      <w:tr w:rsidR="00653274" w:rsidRPr="00653274" w14:paraId="1C661540"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22A3B5B7"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33</w:t>
            </w:r>
          </w:p>
        </w:tc>
        <w:tc>
          <w:tcPr>
            <w:tcW w:w="2060" w:type="dxa"/>
            <w:tcBorders>
              <w:top w:val="nil"/>
              <w:left w:val="nil"/>
              <w:bottom w:val="single" w:sz="4" w:space="0" w:color="auto"/>
              <w:right w:val="single" w:sz="4" w:space="0" w:color="auto"/>
            </w:tcBorders>
            <w:vAlign w:val="center"/>
            <w:hideMark/>
          </w:tcPr>
          <w:p w14:paraId="7D7EF69B"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База</w:t>
            </w:r>
          </w:p>
        </w:tc>
        <w:tc>
          <w:tcPr>
            <w:tcW w:w="2035" w:type="dxa"/>
            <w:tcBorders>
              <w:top w:val="nil"/>
              <w:left w:val="nil"/>
              <w:bottom w:val="single" w:sz="4" w:space="0" w:color="auto"/>
              <w:right w:val="single" w:sz="4" w:space="0" w:color="auto"/>
            </w:tcBorders>
            <w:vAlign w:val="center"/>
            <w:hideMark/>
          </w:tcPr>
          <w:p w14:paraId="0AC7A34E"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27D098B7"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 Сокальський р-н м.В.Мости, вул.Б.Хмельницького, 157</w:t>
            </w:r>
          </w:p>
        </w:tc>
        <w:tc>
          <w:tcPr>
            <w:tcW w:w="1913" w:type="dxa"/>
            <w:tcBorders>
              <w:top w:val="nil"/>
              <w:left w:val="nil"/>
              <w:bottom w:val="single" w:sz="4" w:space="0" w:color="auto"/>
              <w:right w:val="single" w:sz="4" w:space="0" w:color="auto"/>
            </w:tcBorders>
            <w:vAlign w:val="center"/>
            <w:hideMark/>
          </w:tcPr>
          <w:p w14:paraId="087F72DC"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62Z9414579198734</w:t>
            </w:r>
          </w:p>
        </w:tc>
      </w:tr>
      <w:tr w:rsidR="00653274" w:rsidRPr="00653274" w14:paraId="53027EE6"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1349FBFD"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34</w:t>
            </w:r>
          </w:p>
        </w:tc>
        <w:tc>
          <w:tcPr>
            <w:tcW w:w="2060" w:type="dxa"/>
            <w:tcBorders>
              <w:top w:val="nil"/>
              <w:left w:val="nil"/>
              <w:bottom w:val="single" w:sz="4" w:space="0" w:color="auto"/>
              <w:right w:val="single" w:sz="4" w:space="0" w:color="auto"/>
            </w:tcBorders>
            <w:vAlign w:val="center"/>
            <w:hideMark/>
          </w:tcPr>
          <w:p w14:paraId="1854D42E"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База</w:t>
            </w:r>
          </w:p>
        </w:tc>
        <w:tc>
          <w:tcPr>
            <w:tcW w:w="2035" w:type="dxa"/>
            <w:tcBorders>
              <w:top w:val="nil"/>
              <w:left w:val="nil"/>
              <w:bottom w:val="single" w:sz="4" w:space="0" w:color="auto"/>
              <w:right w:val="single" w:sz="4" w:space="0" w:color="auto"/>
            </w:tcBorders>
            <w:vAlign w:val="center"/>
            <w:hideMark/>
          </w:tcPr>
          <w:p w14:paraId="095CB631"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44C6223C"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 Сокальський р-н с.Забужжя, вул.Шевченка, 52а</w:t>
            </w:r>
          </w:p>
        </w:tc>
        <w:tc>
          <w:tcPr>
            <w:tcW w:w="1913" w:type="dxa"/>
            <w:tcBorders>
              <w:top w:val="nil"/>
              <w:left w:val="nil"/>
              <w:bottom w:val="single" w:sz="4" w:space="0" w:color="auto"/>
              <w:right w:val="single" w:sz="4" w:space="0" w:color="auto"/>
            </w:tcBorders>
            <w:vAlign w:val="center"/>
            <w:hideMark/>
          </w:tcPr>
          <w:p w14:paraId="001C26A0"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62Z2711486026010</w:t>
            </w:r>
          </w:p>
        </w:tc>
      </w:tr>
      <w:tr w:rsidR="00653274" w:rsidRPr="00653274" w14:paraId="5AB2C814" w14:textId="77777777" w:rsidTr="00653274">
        <w:trPr>
          <w:trHeight w:val="136"/>
        </w:trPr>
        <w:tc>
          <w:tcPr>
            <w:tcW w:w="441" w:type="dxa"/>
            <w:tcBorders>
              <w:top w:val="nil"/>
              <w:left w:val="single" w:sz="4" w:space="0" w:color="auto"/>
              <w:bottom w:val="single" w:sz="4" w:space="0" w:color="auto"/>
              <w:right w:val="single" w:sz="4" w:space="0" w:color="auto"/>
            </w:tcBorders>
            <w:vAlign w:val="center"/>
            <w:hideMark/>
          </w:tcPr>
          <w:p w14:paraId="21CB0EEE"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lang w:val="en-US"/>
              </w:rPr>
              <w:t>35</w:t>
            </w:r>
          </w:p>
        </w:tc>
        <w:tc>
          <w:tcPr>
            <w:tcW w:w="2060" w:type="dxa"/>
            <w:tcBorders>
              <w:top w:val="nil"/>
              <w:left w:val="nil"/>
              <w:bottom w:val="single" w:sz="4" w:space="0" w:color="auto"/>
              <w:right w:val="single" w:sz="4" w:space="0" w:color="auto"/>
            </w:tcBorders>
            <w:vAlign w:val="center"/>
            <w:hideMark/>
          </w:tcPr>
          <w:p w14:paraId="06088C5E"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Комплекс</w:t>
            </w:r>
          </w:p>
        </w:tc>
        <w:tc>
          <w:tcPr>
            <w:tcW w:w="2035" w:type="dxa"/>
            <w:tcBorders>
              <w:top w:val="nil"/>
              <w:left w:val="nil"/>
              <w:bottom w:val="single" w:sz="4" w:space="0" w:color="auto"/>
              <w:right w:val="single" w:sz="4" w:space="0" w:color="auto"/>
            </w:tcBorders>
            <w:vAlign w:val="center"/>
            <w:hideMark/>
          </w:tcPr>
          <w:p w14:paraId="10FDA5B4"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6DCA9CAA"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обл.,м.Кам'янка-Бузька, вул.Я.Мудрого, 27а</w:t>
            </w:r>
          </w:p>
        </w:tc>
        <w:tc>
          <w:tcPr>
            <w:tcW w:w="1913" w:type="dxa"/>
            <w:tcBorders>
              <w:top w:val="nil"/>
              <w:left w:val="nil"/>
              <w:bottom w:val="single" w:sz="4" w:space="0" w:color="auto"/>
              <w:right w:val="single" w:sz="4" w:space="0" w:color="auto"/>
            </w:tcBorders>
            <w:vAlign w:val="center"/>
            <w:hideMark/>
          </w:tcPr>
          <w:p w14:paraId="10E92165"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62Z2221377527641</w:t>
            </w:r>
          </w:p>
        </w:tc>
      </w:tr>
      <w:tr w:rsidR="00653274" w:rsidRPr="00653274" w14:paraId="24376075" w14:textId="77777777" w:rsidTr="00653274">
        <w:trPr>
          <w:trHeight w:val="188"/>
        </w:trPr>
        <w:tc>
          <w:tcPr>
            <w:tcW w:w="441" w:type="dxa"/>
            <w:tcBorders>
              <w:top w:val="nil"/>
              <w:left w:val="single" w:sz="4" w:space="0" w:color="auto"/>
              <w:bottom w:val="single" w:sz="4" w:space="0" w:color="auto"/>
              <w:right w:val="single" w:sz="4" w:space="0" w:color="auto"/>
            </w:tcBorders>
            <w:vAlign w:val="center"/>
            <w:hideMark/>
          </w:tcPr>
          <w:p w14:paraId="17B27D70"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36</w:t>
            </w:r>
          </w:p>
        </w:tc>
        <w:tc>
          <w:tcPr>
            <w:tcW w:w="2060" w:type="dxa"/>
            <w:tcBorders>
              <w:top w:val="nil"/>
              <w:left w:val="nil"/>
              <w:bottom w:val="single" w:sz="4" w:space="0" w:color="auto"/>
              <w:right w:val="single" w:sz="4" w:space="0" w:color="auto"/>
            </w:tcBorders>
            <w:vAlign w:val="center"/>
            <w:hideMark/>
          </w:tcPr>
          <w:p w14:paraId="3582E0D2"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Адмінбудівля</w:t>
            </w:r>
          </w:p>
        </w:tc>
        <w:tc>
          <w:tcPr>
            <w:tcW w:w="2035" w:type="dxa"/>
            <w:tcBorders>
              <w:top w:val="nil"/>
              <w:left w:val="nil"/>
              <w:bottom w:val="single" w:sz="4" w:space="0" w:color="auto"/>
              <w:right w:val="single" w:sz="4" w:space="0" w:color="auto"/>
            </w:tcBorders>
            <w:vAlign w:val="center"/>
            <w:hideMark/>
          </w:tcPr>
          <w:p w14:paraId="78F7956D"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ПрАТ"Львівобленерго"</w:t>
            </w:r>
          </w:p>
        </w:tc>
        <w:tc>
          <w:tcPr>
            <w:tcW w:w="4439" w:type="dxa"/>
            <w:tcBorders>
              <w:top w:val="nil"/>
              <w:left w:val="nil"/>
              <w:bottom w:val="single" w:sz="4" w:space="0" w:color="auto"/>
              <w:right w:val="single" w:sz="4" w:space="0" w:color="auto"/>
            </w:tcBorders>
            <w:vAlign w:val="center"/>
            <w:hideMark/>
          </w:tcPr>
          <w:p w14:paraId="4D2C7F31"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Львівська обл.,м.Радехів, вул.Спортивна, 9</w:t>
            </w:r>
          </w:p>
        </w:tc>
        <w:tc>
          <w:tcPr>
            <w:tcW w:w="1913" w:type="dxa"/>
            <w:tcBorders>
              <w:top w:val="nil"/>
              <w:left w:val="nil"/>
              <w:bottom w:val="single" w:sz="4" w:space="0" w:color="auto"/>
              <w:right w:val="single" w:sz="4" w:space="0" w:color="auto"/>
            </w:tcBorders>
            <w:vAlign w:val="center"/>
            <w:hideMark/>
          </w:tcPr>
          <w:p w14:paraId="3F1859BC" w14:textId="77777777" w:rsidR="00653274" w:rsidRPr="00653274" w:rsidRDefault="00653274" w:rsidP="000177C6">
            <w:pPr>
              <w:spacing w:after="0" w:line="240" w:lineRule="auto"/>
              <w:ind w:hanging="2"/>
              <w:rPr>
                <w:rFonts w:ascii="Times New Roman" w:eastAsia="Times New Roman" w:hAnsi="Times New Roman" w:cs="Times New Roman"/>
                <w:sz w:val="18"/>
                <w:szCs w:val="18"/>
              </w:rPr>
            </w:pPr>
            <w:r w:rsidRPr="00653274">
              <w:rPr>
                <w:rFonts w:ascii="Times New Roman" w:eastAsia="Times New Roman" w:hAnsi="Times New Roman" w:cs="Times New Roman"/>
                <w:sz w:val="18"/>
                <w:szCs w:val="18"/>
              </w:rPr>
              <w:t>62Z9035766158598</w:t>
            </w:r>
          </w:p>
        </w:tc>
      </w:tr>
    </w:tbl>
    <w:p w14:paraId="3D79AB6C" w14:textId="77777777" w:rsidR="00653274" w:rsidRPr="00653274" w:rsidRDefault="00653274" w:rsidP="00653274">
      <w:pPr>
        <w:tabs>
          <w:tab w:val="left" w:pos="426"/>
        </w:tabs>
        <w:spacing w:after="0" w:line="240" w:lineRule="auto"/>
        <w:contextualSpacing/>
        <w:rPr>
          <w:rFonts w:ascii="Times New Roman" w:hAnsi="Times New Roman" w:cs="Times New Roman"/>
          <w:color w:val="000000"/>
          <w:sz w:val="20"/>
          <w:szCs w:val="20"/>
          <w:lang w:val="uk-UA"/>
        </w:rPr>
      </w:pPr>
    </w:p>
    <w:sectPr w:rsidR="00653274" w:rsidRPr="00653274" w:rsidSect="0024541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DBAD" w14:textId="77777777" w:rsidR="001D5490" w:rsidRDefault="001D5490">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2C9B" w14:textId="77777777" w:rsidR="001D5490" w:rsidRDefault="001D5490">
    <w:pPr>
      <w:pStyle w:val="a7"/>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6DB0" w14:textId="77777777" w:rsidR="001D5490" w:rsidRDefault="001D5490">
    <w:pPr>
      <w:pStyle w:val="a7"/>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6960" w14:textId="77777777" w:rsidR="00653274" w:rsidRDefault="00653274">
    <w:pPr>
      <w:pStyle w:val="a7"/>
      <w:ind w:left="0"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B93B" w14:textId="77777777" w:rsidR="00653274" w:rsidRDefault="00653274">
    <w:pPr>
      <w:pStyle w:val="a7"/>
      <w:ind w:left="0" w:hanging="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5C54" w14:textId="77777777" w:rsidR="00653274" w:rsidRDefault="00653274">
    <w:pPr>
      <w:pStyle w:val="a7"/>
      <w:ind w:left="0" w:hanging="2"/>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EF25" w14:textId="77777777" w:rsidR="001D5490" w:rsidRDefault="001D5490">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A43D" w14:textId="77777777" w:rsidR="001D5490" w:rsidRDefault="001D5490">
    <w:pPr>
      <w:pStyle w:val="a5"/>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1B71" w14:textId="77777777" w:rsidR="001D5490" w:rsidRDefault="001D5490">
    <w:pPr>
      <w:pStyle w:val="a5"/>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097" w14:textId="77777777" w:rsidR="00653274" w:rsidRDefault="00653274">
    <w:pPr>
      <w:pStyle w:val="a5"/>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8679" w14:textId="77777777" w:rsidR="00653274" w:rsidRDefault="00653274">
    <w:pPr>
      <w:pStyle w:val="a5"/>
      <w:ind w:left="0" w:hang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BAD8" w14:textId="77777777" w:rsidR="00653274" w:rsidRDefault="00653274">
    <w:pPr>
      <w:pStyle w:val="a5"/>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16cid:durableId="1810899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D8"/>
    <w:rsid w:val="000A7820"/>
    <w:rsid w:val="000F27BB"/>
    <w:rsid w:val="00155F27"/>
    <w:rsid w:val="001D5490"/>
    <w:rsid w:val="001F2725"/>
    <w:rsid w:val="0024541C"/>
    <w:rsid w:val="002B5283"/>
    <w:rsid w:val="002D45D8"/>
    <w:rsid w:val="003244B2"/>
    <w:rsid w:val="003620CD"/>
    <w:rsid w:val="00460CD2"/>
    <w:rsid w:val="005B52F4"/>
    <w:rsid w:val="00653274"/>
    <w:rsid w:val="006A1265"/>
    <w:rsid w:val="006D787E"/>
    <w:rsid w:val="008F21C6"/>
    <w:rsid w:val="0099461F"/>
    <w:rsid w:val="009B765E"/>
    <w:rsid w:val="00A747BC"/>
    <w:rsid w:val="00AD2C68"/>
    <w:rsid w:val="00B21B3B"/>
    <w:rsid w:val="00B86695"/>
    <w:rsid w:val="00B96DD3"/>
    <w:rsid w:val="00BA4339"/>
    <w:rsid w:val="00CD0B3E"/>
    <w:rsid w:val="00E61828"/>
    <w:rsid w:val="00EA5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BAFA"/>
  <w15:chartTrackingRefBased/>
  <w15:docId w15:val="{9FCAFE6F-E6AA-4E6B-AF7E-66D86C34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82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iPriority w:val="99"/>
    <w:qFormat/>
    <w:rsid w:val="0099461F"/>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style>
  <w:style w:type="character" w:customStyle="1" w:styleId="a4">
    <w:name w:val="Звичайний (веб) Знак"/>
    <w:aliases w:val="Обычный (Web) Знак"/>
    <w:link w:val="a3"/>
    <w:uiPriority w:val="99"/>
    <w:rsid w:val="0099461F"/>
    <w:rPr>
      <w:rFonts w:ascii="Times New Roman" w:eastAsia="Times New Roman" w:hAnsi="Times New Roman" w:cs="Times New Roman"/>
      <w:position w:val="-1"/>
      <w:sz w:val="24"/>
      <w:szCs w:val="24"/>
      <w:lang w:eastAsia="ru-RU"/>
    </w:rPr>
  </w:style>
  <w:style w:type="paragraph" w:styleId="a5">
    <w:name w:val="header"/>
    <w:basedOn w:val="a"/>
    <w:link w:val="a6"/>
    <w:qFormat/>
    <w:rsid w:val="001D5490"/>
    <w:pPr>
      <w:suppressAutoHyphens/>
      <w:spacing w:after="0" w:line="240" w:lineRule="auto"/>
      <w:ind w:leftChars="-1" w:left="-1" w:hangingChars="1" w:hanging="1"/>
      <w:jc w:val="both"/>
      <w:textDirection w:val="btLr"/>
      <w:textAlignment w:val="top"/>
      <w:outlineLvl w:val="0"/>
    </w:pPr>
    <w:rPr>
      <w:rFonts w:ascii="Calibri" w:eastAsia="Calibri" w:hAnsi="Calibri" w:cs="Calibri"/>
      <w:position w:val="-1"/>
      <w:lang w:val="uk-UA" w:eastAsia="ru-RU"/>
    </w:rPr>
  </w:style>
  <w:style w:type="character" w:customStyle="1" w:styleId="a6">
    <w:name w:val="Верхній колонтитул Знак"/>
    <w:basedOn w:val="a0"/>
    <w:link w:val="a5"/>
    <w:rsid w:val="001D5490"/>
    <w:rPr>
      <w:rFonts w:ascii="Calibri" w:eastAsia="Calibri" w:hAnsi="Calibri" w:cs="Calibri"/>
      <w:position w:val="-1"/>
      <w:lang w:val="uk-UA" w:eastAsia="ru-RU"/>
    </w:rPr>
  </w:style>
  <w:style w:type="paragraph" w:styleId="a7">
    <w:name w:val="footer"/>
    <w:basedOn w:val="a"/>
    <w:link w:val="a8"/>
    <w:qFormat/>
    <w:rsid w:val="001D5490"/>
    <w:pPr>
      <w:suppressAutoHyphens/>
      <w:spacing w:after="0" w:line="240" w:lineRule="auto"/>
      <w:ind w:leftChars="-1" w:left="-1" w:hangingChars="1" w:hanging="1"/>
      <w:jc w:val="both"/>
      <w:textDirection w:val="btLr"/>
      <w:textAlignment w:val="top"/>
      <w:outlineLvl w:val="0"/>
    </w:pPr>
    <w:rPr>
      <w:rFonts w:ascii="Calibri" w:eastAsia="Calibri" w:hAnsi="Calibri" w:cs="Calibri"/>
      <w:position w:val="-1"/>
      <w:lang w:val="uk-UA" w:eastAsia="ru-RU"/>
    </w:rPr>
  </w:style>
  <w:style w:type="character" w:customStyle="1" w:styleId="a8">
    <w:name w:val="Нижній колонтитул Знак"/>
    <w:basedOn w:val="a0"/>
    <w:link w:val="a7"/>
    <w:rsid w:val="001D5490"/>
    <w:rPr>
      <w:rFonts w:ascii="Calibri" w:eastAsia="Calibri" w:hAnsi="Calibri" w:cs="Calibri"/>
      <w:position w:val="-1"/>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1210">
      <w:bodyDiv w:val="1"/>
      <w:marLeft w:val="0"/>
      <w:marRight w:val="0"/>
      <w:marTop w:val="0"/>
      <w:marBottom w:val="0"/>
      <w:divBdr>
        <w:top w:val="none" w:sz="0" w:space="0" w:color="auto"/>
        <w:left w:val="none" w:sz="0" w:space="0" w:color="auto"/>
        <w:bottom w:val="none" w:sz="0" w:space="0" w:color="auto"/>
        <w:right w:val="none" w:sz="0" w:space="0" w:color="auto"/>
      </w:divBdr>
    </w:div>
    <w:div w:id="123076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header" Target="head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9009</Words>
  <Characters>5136</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Mariyana</cp:lastModifiedBy>
  <cp:revision>4</cp:revision>
  <dcterms:created xsi:type="dcterms:W3CDTF">2025-12-12T09:42:00Z</dcterms:created>
  <dcterms:modified xsi:type="dcterms:W3CDTF">2025-12-12T12:15:00Z</dcterms:modified>
</cp:coreProperties>
</file>